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DE271" w14:textId="77777777" w:rsidR="00E827D3" w:rsidRPr="003255FD" w:rsidRDefault="00E827D3" w:rsidP="00E827D3">
      <w:pPr>
        <w:rPr>
          <w:rFonts w:ascii="Times New Roman" w:hAnsi="Times New Roman" w:cs="Times New Roman"/>
          <w:b/>
          <w:bCs/>
          <w:sz w:val="24"/>
          <w:szCs w:val="24"/>
        </w:rPr>
      </w:pPr>
      <w:r w:rsidRPr="003255FD">
        <w:rPr>
          <w:rFonts w:ascii="Times New Roman" w:hAnsi="Times New Roman" w:cs="Times New Roman"/>
          <w:noProof/>
          <w:sz w:val="24"/>
          <w:szCs w:val="24"/>
        </w:rPr>
        <w:drawing>
          <wp:anchor distT="0" distB="0" distL="114300" distR="114300" simplePos="0" relativeHeight="251659264" behindDoc="0" locked="0" layoutInCell="1" allowOverlap="1" wp14:anchorId="32E5A5A2" wp14:editId="2F1017D6">
            <wp:simplePos x="0" y="0"/>
            <wp:positionH relativeFrom="column">
              <wp:posOffset>-638175</wp:posOffset>
            </wp:positionH>
            <wp:positionV relativeFrom="paragraph">
              <wp:posOffset>-547370</wp:posOffset>
            </wp:positionV>
            <wp:extent cx="7172325" cy="1106170"/>
            <wp:effectExtent l="0" t="0" r="0" b="0"/>
            <wp:wrapNone/>
            <wp:docPr id="3" name="Picture 2" descr="Description: 7-ministria-zhvillimit-urban-Grey-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7-ministria-zhvillimit-urban-Grey-01"/>
                    <pic:cNvPicPr>
                      <a:picLocks/>
                    </pic:cNvPicPr>
                  </pic:nvPicPr>
                  <pic:blipFill>
                    <a:blip r:embed="rId7">
                      <a:extLst>
                        <a:ext uri="{28A0092B-C50C-407E-A947-70E740481C1C}">
                          <a14:useLocalDpi xmlns:a14="http://schemas.microsoft.com/office/drawing/2010/main" val="0"/>
                        </a:ext>
                      </a:extLst>
                    </a:blip>
                    <a:srcRect b="24146"/>
                    <a:stretch>
                      <a:fillRect/>
                    </a:stretch>
                  </pic:blipFill>
                  <pic:spPr bwMode="auto">
                    <a:xfrm>
                      <a:off x="0" y="0"/>
                      <a:ext cx="7172325" cy="1106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A4D7A7" w14:textId="77777777" w:rsidR="00E827D3" w:rsidRPr="003255FD" w:rsidRDefault="00E827D3" w:rsidP="00E827D3">
      <w:pPr>
        <w:tabs>
          <w:tab w:val="left" w:pos="2730"/>
        </w:tabs>
        <w:rPr>
          <w:rFonts w:ascii="Times New Roman" w:hAnsi="Times New Roman" w:cs="Times New Roman"/>
          <w:sz w:val="24"/>
          <w:szCs w:val="24"/>
        </w:rPr>
      </w:pPr>
    </w:p>
    <w:p w14:paraId="02F1E9E7" w14:textId="77777777" w:rsidR="00E827D3" w:rsidRPr="003255FD" w:rsidRDefault="00E827D3" w:rsidP="00E827D3">
      <w:pPr>
        <w:tabs>
          <w:tab w:val="left" w:pos="4050"/>
        </w:tabs>
        <w:spacing w:after="0" w:line="240" w:lineRule="auto"/>
        <w:ind w:right="27"/>
        <w:rPr>
          <w:rFonts w:ascii="Times New Roman" w:hAnsi="Times New Roman" w:cs="Times New Roman"/>
          <w:b/>
          <w:sz w:val="24"/>
          <w:szCs w:val="24"/>
        </w:rPr>
      </w:pPr>
      <w:r w:rsidRPr="003255FD">
        <w:rPr>
          <w:rFonts w:ascii="Times New Roman" w:hAnsi="Times New Roman" w:cs="Times New Roman"/>
          <w:b/>
          <w:sz w:val="24"/>
          <w:szCs w:val="24"/>
        </w:rPr>
        <w:t xml:space="preserve">                           MINISTRY OF TOURISM, CULTURE AND SPORTS</w:t>
      </w:r>
      <w:r w:rsidRPr="003255FD">
        <w:rPr>
          <w:rFonts w:ascii="Times New Roman" w:hAnsi="Times New Roman" w:cs="Times New Roman"/>
          <w:b/>
          <w:sz w:val="24"/>
          <w:szCs w:val="24"/>
        </w:rPr>
        <w:br/>
        <w:t xml:space="preserve">                           NATIONAL CENTER FOR BOOKS AND READING </w:t>
      </w:r>
    </w:p>
    <w:p w14:paraId="15A6FA4B" w14:textId="77777777" w:rsidR="00E827D3" w:rsidRPr="003255FD" w:rsidRDefault="00E827D3" w:rsidP="00E827D3">
      <w:pPr>
        <w:spacing w:after="0" w:line="240" w:lineRule="auto"/>
        <w:jc w:val="center"/>
        <w:rPr>
          <w:rFonts w:ascii="Times New Roman" w:hAnsi="Times New Roman" w:cs="Times New Roman"/>
          <w:b/>
          <w:sz w:val="24"/>
          <w:szCs w:val="24"/>
        </w:rPr>
      </w:pPr>
    </w:p>
    <w:p w14:paraId="41DCCBA4" w14:textId="77777777" w:rsidR="00E827D3" w:rsidRPr="003255FD" w:rsidRDefault="00E827D3" w:rsidP="00E827D3">
      <w:pPr>
        <w:spacing w:after="0" w:line="240" w:lineRule="auto"/>
        <w:jc w:val="center"/>
        <w:rPr>
          <w:rFonts w:ascii="Times New Roman" w:hAnsi="Times New Roman" w:cs="Times New Roman"/>
          <w:b/>
          <w:sz w:val="24"/>
          <w:szCs w:val="24"/>
        </w:rPr>
      </w:pPr>
    </w:p>
    <w:p w14:paraId="4E7D2C7E" w14:textId="09B4F2AD" w:rsidR="00E827D3" w:rsidRPr="003255FD" w:rsidRDefault="00E827D3" w:rsidP="00E827D3">
      <w:pPr>
        <w:tabs>
          <w:tab w:val="left" w:pos="4050"/>
        </w:tabs>
        <w:spacing w:after="0" w:line="240" w:lineRule="auto"/>
        <w:ind w:right="27"/>
        <w:jc w:val="both"/>
        <w:rPr>
          <w:rFonts w:ascii="Times New Roman" w:hAnsi="Times New Roman" w:cs="Times New Roman"/>
          <w:b/>
          <w:sz w:val="24"/>
          <w:szCs w:val="24"/>
        </w:rPr>
      </w:pPr>
      <w:r w:rsidRPr="003255FD">
        <w:rPr>
          <w:rFonts w:ascii="Times New Roman" w:hAnsi="Times New Roman" w:cs="Times New Roman"/>
          <w:bCs/>
          <w:sz w:val="24"/>
          <w:szCs w:val="24"/>
        </w:rPr>
        <w:t xml:space="preserve">                                                              </w:t>
      </w:r>
      <w:r w:rsidRPr="003255FD">
        <w:rPr>
          <w:rFonts w:ascii="Times New Roman" w:hAnsi="Times New Roman" w:cs="Times New Roman"/>
          <w:b/>
          <w:sz w:val="24"/>
          <w:szCs w:val="24"/>
        </w:rPr>
        <w:t>GUIDELINES</w:t>
      </w:r>
      <w:r w:rsidRPr="003255FD">
        <w:rPr>
          <w:rFonts w:ascii="Times New Roman" w:hAnsi="Times New Roman" w:cs="Times New Roman"/>
          <w:b/>
          <w:sz w:val="24"/>
          <w:szCs w:val="24"/>
        </w:rPr>
        <w:br/>
      </w:r>
      <w:r w:rsidRPr="003255FD">
        <w:rPr>
          <w:rFonts w:ascii="Times New Roman" w:hAnsi="Times New Roman" w:cs="Times New Roman"/>
          <w:b/>
          <w:bCs/>
          <w:sz w:val="24"/>
          <w:szCs w:val="24"/>
        </w:rPr>
        <w:t xml:space="preserve">ON THE ELIGIBILITY CRITERIA, THE FINANCIAL AWARDS FOR WINNING WORKS, AND </w:t>
      </w:r>
      <w:r w:rsidRPr="003255FD">
        <w:rPr>
          <w:rFonts w:ascii="Times New Roman" w:hAnsi="Times New Roman" w:cs="Times New Roman"/>
          <w:b/>
          <w:sz w:val="24"/>
          <w:szCs w:val="24"/>
        </w:rPr>
        <w:t>THE OPERATING PROCEDURES</w:t>
      </w:r>
      <w:r w:rsidRPr="003255FD">
        <w:t xml:space="preserve"> </w:t>
      </w:r>
      <w:r w:rsidRPr="003255FD">
        <w:rPr>
          <w:rFonts w:ascii="Times New Roman" w:hAnsi="Times New Roman" w:cs="Times New Roman"/>
          <w:b/>
          <w:bCs/>
          <w:sz w:val="24"/>
          <w:szCs w:val="24"/>
        </w:rPr>
        <w:t>OF THE JURY OF THE LITERARY TRANSLATION FUND “ALBANIAN WORD INTO FOREIGN LANGUAGES” 2026</w:t>
      </w:r>
    </w:p>
    <w:p w14:paraId="203EF871" w14:textId="77777777" w:rsidR="002A3A79" w:rsidRPr="003255FD" w:rsidRDefault="002A3A79" w:rsidP="00E827D3">
      <w:pPr>
        <w:tabs>
          <w:tab w:val="left" w:pos="4050"/>
        </w:tabs>
        <w:spacing w:after="0" w:line="240" w:lineRule="auto"/>
        <w:ind w:right="27"/>
        <w:jc w:val="both"/>
        <w:rPr>
          <w:rFonts w:ascii="Times New Roman" w:hAnsi="Times New Roman" w:cs="Times New Roman"/>
          <w:b/>
          <w:sz w:val="24"/>
          <w:szCs w:val="24"/>
        </w:rPr>
      </w:pPr>
    </w:p>
    <w:p w14:paraId="62E5766C" w14:textId="77777777" w:rsidR="00E827D3" w:rsidRPr="003255FD" w:rsidRDefault="00E827D3" w:rsidP="00E827D3">
      <w:pPr>
        <w:tabs>
          <w:tab w:val="left" w:pos="735"/>
          <w:tab w:val="center" w:pos="4680"/>
        </w:tabs>
        <w:spacing w:after="0"/>
        <w:rPr>
          <w:rFonts w:ascii="Times New Roman" w:hAnsi="Times New Roman" w:cs="Times New Roman"/>
          <w:b/>
          <w:sz w:val="24"/>
          <w:szCs w:val="24"/>
        </w:rPr>
      </w:pPr>
      <w:r w:rsidRPr="003255FD">
        <w:rPr>
          <w:rFonts w:ascii="Times New Roman" w:hAnsi="Times New Roman" w:cs="Times New Roman"/>
          <w:b/>
          <w:sz w:val="24"/>
          <w:szCs w:val="24"/>
        </w:rPr>
        <w:tab/>
      </w:r>
    </w:p>
    <w:p w14:paraId="17FCEAF9" w14:textId="24F7B751" w:rsidR="00E827D3" w:rsidRPr="003255FD" w:rsidRDefault="00E827D3" w:rsidP="00E827D3">
      <w:pPr>
        <w:tabs>
          <w:tab w:val="left" w:pos="735"/>
          <w:tab w:val="center" w:pos="4680"/>
        </w:tabs>
        <w:spacing w:after="0"/>
        <w:rPr>
          <w:rFonts w:ascii="Times New Roman" w:hAnsi="Times New Roman" w:cs="Times New Roman"/>
          <w:b/>
          <w:sz w:val="24"/>
          <w:szCs w:val="24"/>
        </w:rPr>
      </w:pPr>
      <w:r w:rsidRPr="003255FD">
        <w:rPr>
          <w:rFonts w:ascii="Times New Roman" w:hAnsi="Times New Roman" w:cs="Times New Roman"/>
          <w:b/>
          <w:sz w:val="24"/>
          <w:szCs w:val="24"/>
        </w:rPr>
        <w:tab/>
        <w:t xml:space="preserve">                                                   CHAPTER I </w:t>
      </w:r>
    </w:p>
    <w:p w14:paraId="5CCF0ED9" w14:textId="644CBEF9" w:rsidR="00E827D3" w:rsidRPr="003255FD" w:rsidRDefault="00E827D3" w:rsidP="00E827D3">
      <w:pPr>
        <w:spacing w:after="0"/>
        <w:jc w:val="center"/>
        <w:rPr>
          <w:rFonts w:ascii="Times New Roman" w:hAnsi="Times New Roman" w:cs="Times New Roman"/>
          <w:b/>
          <w:sz w:val="24"/>
          <w:szCs w:val="24"/>
        </w:rPr>
      </w:pPr>
      <w:r w:rsidRPr="003255FD">
        <w:rPr>
          <w:rFonts w:ascii="Times New Roman" w:hAnsi="Times New Roman" w:cs="Times New Roman"/>
          <w:b/>
          <w:sz w:val="24"/>
          <w:szCs w:val="24"/>
        </w:rPr>
        <w:t>GENERAL PROVISIONS</w:t>
      </w:r>
      <w:r w:rsidRPr="003255FD" w:rsidDel="00D34FE6">
        <w:rPr>
          <w:rFonts w:ascii="Times New Roman" w:hAnsi="Times New Roman" w:cs="Times New Roman"/>
          <w:b/>
          <w:sz w:val="24"/>
          <w:szCs w:val="24"/>
        </w:rPr>
        <w:t xml:space="preserve"> </w:t>
      </w:r>
    </w:p>
    <w:p w14:paraId="0E79841C" w14:textId="77777777" w:rsidR="00E827D3" w:rsidRPr="003255FD" w:rsidRDefault="00E827D3" w:rsidP="00E827D3">
      <w:pPr>
        <w:spacing w:after="0"/>
        <w:ind w:left="2160" w:firstLine="720"/>
        <w:rPr>
          <w:rFonts w:ascii="Times New Roman" w:hAnsi="Times New Roman" w:cs="Times New Roman"/>
          <w:b/>
          <w:sz w:val="24"/>
          <w:szCs w:val="24"/>
        </w:rPr>
      </w:pPr>
    </w:p>
    <w:p w14:paraId="66CDE183" w14:textId="77777777" w:rsidR="00E827D3" w:rsidRPr="003255FD" w:rsidRDefault="00E827D3" w:rsidP="00E827D3">
      <w:pPr>
        <w:tabs>
          <w:tab w:val="left" w:pos="4050"/>
        </w:tabs>
        <w:spacing w:after="0" w:line="240" w:lineRule="auto"/>
        <w:ind w:right="27"/>
        <w:rPr>
          <w:rFonts w:ascii="Times New Roman" w:hAnsi="Times New Roman" w:cs="Times New Roman"/>
          <w:bCs/>
          <w:sz w:val="24"/>
          <w:szCs w:val="24"/>
        </w:rPr>
      </w:pPr>
      <w:r w:rsidRPr="003255FD">
        <w:rPr>
          <w:rFonts w:ascii="Times New Roman" w:hAnsi="Times New Roman" w:cs="Times New Roman"/>
          <w:b/>
          <w:bCs/>
          <w:sz w:val="24"/>
          <w:szCs w:val="24"/>
        </w:rPr>
        <w:t xml:space="preserve">                                                                    Article 1</w:t>
      </w:r>
      <w:r w:rsidRPr="003255FD">
        <w:rPr>
          <w:rFonts w:ascii="Times New Roman" w:hAnsi="Times New Roman" w:cs="Times New Roman"/>
          <w:bCs/>
          <w:sz w:val="24"/>
          <w:szCs w:val="24"/>
        </w:rPr>
        <w:br/>
      </w:r>
      <w:r w:rsidRPr="003255FD">
        <w:rPr>
          <w:rFonts w:ascii="Times New Roman" w:hAnsi="Times New Roman" w:cs="Times New Roman"/>
          <w:b/>
          <w:bCs/>
          <w:sz w:val="24"/>
          <w:szCs w:val="24"/>
        </w:rPr>
        <w:t xml:space="preserve">                                                                 Legal Basis</w:t>
      </w:r>
    </w:p>
    <w:p w14:paraId="03515967" w14:textId="77777777" w:rsidR="00E827D3" w:rsidRPr="003255FD" w:rsidRDefault="00E827D3" w:rsidP="00E827D3">
      <w:pPr>
        <w:tabs>
          <w:tab w:val="left" w:pos="4050"/>
        </w:tabs>
        <w:spacing w:after="0" w:line="240" w:lineRule="auto"/>
        <w:ind w:right="27"/>
        <w:jc w:val="both"/>
        <w:rPr>
          <w:rFonts w:ascii="Times New Roman" w:hAnsi="Times New Roman" w:cs="Times New Roman"/>
          <w:bCs/>
          <w:sz w:val="24"/>
          <w:szCs w:val="24"/>
        </w:rPr>
      </w:pPr>
    </w:p>
    <w:p w14:paraId="62DF6CBA" w14:textId="77777777" w:rsidR="00E827D3" w:rsidRPr="003255FD" w:rsidRDefault="00E827D3" w:rsidP="00E827D3">
      <w:pPr>
        <w:tabs>
          <w:tab w:val="left" w:pos="4050"/>
        </w:tabs>
        <w:spacing w:after="0" w:line="240" w:lineRule="auto"/>
        <w:ind w:right="27"/>
        <w:rPr>
          <w:rFonts w:ascii="Times New Roman" w:hAnsi="Times New Roman" w:cs="Times New Roman"/>
          <w:bCs/>
          <w:sz w:val="24"/>
          <w:szCs w:val="24"/>
        </w:rPr>
      </w:pPr>
      <w:r w:rsidRPr="003255FD">
        <w:rPr>
          <w:rFonts w:ascii="Times New Roman" w:hAnsi="Times New Roman" w:cs="Times New Roman"/>
          <w:bCs/>
          <w:sz w:val="24"/>
          <w:szCs w:val="24"/>
        </w:rPr>
        <w:t>These Guidelines have been drafted pursuant to Law No. 10352, dated 18.11.2010, “On Art and Culture”, as amended; Law No. 8480, dated 27.05.1999, “On the Functioning of Collegial Bodies of the State Administration and Public Entities”; Council of Ministers Decision No. 24, dated 16.01.2019, “On the Establishment, Organization and Functioning of the National Center for Books and Reading”; and the Regulation of the National Center for Books and Reading approved by Decision No. 341, dated 22.09.2020, Protocol No. 4017.</w:t>
      </w:r>
    </w:p>
    <w:p w14:paraId="305B1123" w14:textId="77777777" w:rsidR="00E827D3" w:rsidRPr="003255FD" w:rsidRDefault="00E827D3" w:rsidP="00E827D3">
      <w:pPr>
        <w:tabs>
          <w:tab w:val="left" w:pos="4050"/>
        </w:tabs>
        <w:spacing w:after="0" w:line="240" w:lineRule="auto"/>
        <w:ind w:right="27"/>
        <w:jc w:val="both"/>
        <w:rPr>
          <w:rFonts w:ascii="Times New Roman" w:hAnsi="Times New Roman" w:cs="Times New Roman"/>
          <w:bCs/>
          <w:sz w:val="24"/>
          <w:szCs w:val="24"/>
        </w:rPr>
      </w:pPr>
    </w:p>
    <w:p w14:paraId="30AD35F8" w14:textId="77777777" w:rsidR="00E827D3" w:rsidRPr="003255FD" w:rsidRDefault="00E827D3" w:rsidP="00E827D3">
      <w:pPr>
        <w:spacing w:after="0"/>
        <w:jc w:val="center"/>
        <w:rPr>
          <w:rFonts w:ascii="Times New Roman" w:hAnsi="Times New Roman" w:cs="Times New Roman"/>
          <w:b/>
          <w:bCs/>
          <w:sz w:val="24"/>
          <w:szCs w:val="24"/>
        </w:rPr>
      </w:pPr>
      <w:r w:rsidRPr="003255FD">
        <w:rPr>
          <w:rFonts w:ascii="Times New Roman" w:hAnsi="Times New Roman" w:cs="Times New Roman"/>
          <w:b/>
          <w:bCs/>
          <w:sz w:val="24"/>
          <w:szCs w:val="24"/>
        </w:rPr>
        <w:t>Article 2</w:t>
      </w:r>
    </w:p>
    <w:p w14:paraId="7FFC4527" w14:textId="77777777" w:rsidR="00E827D3" w:rsidRPr="003255FD" w:rsidRDefault="00E827D3" w:rsidP="00E827D3">
      <w:pPr>
        <w:spacing w:after="0"/>
        <w:jc w:val="center"/>
        <w:rPr>
          <w:rFonts w:ascii="Times New Roman" w:hAnsi="Times New Roman" w:cs="Times New Roman"/>
          <w:b/>
          <w:bCs/>
          <w:sz w:val="24"/>
          <w:szCs w:val="24"/>
        </w:rPr>
      </w:pPr>
      <w:r w:rsidRPr="003255FD">
        <w:rPr>
          <w:rFonts w:ascii="Times New Roman" w:hAnsi="Times New Roman" w:cs="Times New Roman"/>
          <w:b/>
          <w:bCs/>
          <w:sz w:val="24"/>
          <w:szCs w:val="24"/>
        </w:rPr>
        <w:t>Purpose</w:t>
      </w:r>
    </w:p>
    <w:p w14:paraId="75EF5D45" w14:textId="77777777" w:rsidR="00E827D3" w:rsidRPr="003255FD" w:rsidRDefault="00E827D3" w:rsidP="00E827D3">
      <w:pPr>
        <w:spacing w:after="0"/>
        <w:jc w:val="both"/>
        <w:rPr>
          <w:rFonts w:ascii="Times New Roman" w:hAnsi="Times New Roman" w:cs="Times New Roman"/>
          <w:bCs/>
          <w:sz w:val="24"/>
          <w:szCs w:val="24"/>
        </w:rPr>
      </w:pPr>
      <w:r w:rsidRPr="003255FD">
        <w:rPr>
          <w:rFonts w:ascii="Times New Roman" w:hAnsi="Times New Roman" w:cs="Times New Roman"/>
          <w:bCs/>
          <w:sz w:val="24"/>
          <w:szCs w:val="24"/>
        </w:rPr>
        <w:t>These Guidelines set out the rules and procedures for the administration of the Literary Translation Fund “Albanian Word into Foreign Languages” 2026, the eligibility criteria and application requirements, the evaluation procedure, the role and functioning of external experts and the evaluation jury, the amount of financial support provided to the beneficiaries, as well as the obligations of the parties until the completion of the project.</w:t>
      </w:r>
      <w:r w:rsidRPr="003255FD" w:rsidDel="005A73A3">
        <w:rPr>
          <w:rFonts w:ascii="Times New Roman" w:hAnsi="Times New Roman" w:cs="Times New Roman"/>
          <w:bCs/>
          <w:sz w:val="24"/>
          <w:szCs w:val="24"/>
        </w:rPr>
        <w:t xml:space="preserve"> </w:t>
      </w:r>
    </w:p>
    <w:p w14:paraId="7ADA1CBE" w14:textId="77777777" w:rsidR="00E827D3" w:rsidRPr="003255FD" w:rsidRDefault="00E827D3" w:rsidP="00E827D3">
      <w:pPr>
        <w:spacing w:after="0"/>
        <w:jc w:val="both"/>
        <w:rPr>
          <w:rFonts w:ascii="Times New Roman" w:hAnsi="Times New Roman" w:cs="Times New Roman"/>
          <w:bCs/>
          <w:sz w:val="24"/>
          <w:szCs w:val="24"/>
        </w:rPr>
      </w:pPr>
    </w:p>
    <w:p w14:paraId="16754765" w14:textId="77777777" w:rsidR="00E827D3" w:rsidRPr="003255FD" w:rsidRDefault="00E827D3" w:rsidP="00E827D3">
      <w:pPr>
        <w:spacing w:after="0"/>
        <w:ind w:left="3600" w:firstLine="720"/>
        <w:rPr>
          <w:rFonts w:ascii="Times New Roman" w:hAnsi="Times New Roman" w:cs="Times New Roman"/>
          <w:b/>
          <w:sz w:val="24"/>
          <w:szCs w:val="24"/>
        </w:rPr>
      </w:pPr>
    </w:p>
    <w:p w14:paraId="2C409E2C" w14:textId="77777777" w:rsidR="00E827D3" w:rsidRPr="003255FD" w:rsidRDefault="00E827D3" w:rsidP="00E827D3">
      <w:pPr>
        <w:spacing w:after="0"/>
        <w:jc w:val="center"/>
        <w:rPr>
          <w:rFonts w:ascii="Times New Roman" w:hAnsi="Times New Roman" w:cs="Times New Roman"/>
          <w:b/>
          <w:sz w:val="24"/>
          <w:szCs w:val="24"/>
        </w:rPr>
      </w:pPr>
      <w:r w:rsidRPr="003255FD">
        <w:rPr>
          <w:rFonts w:ascii="Times New Roman" w:hAnsi="Times New Roman" w:cs="Times New Roman"/>
          <w:b/>
          <w:sz w:val="24"/>
          <w:szCs w:val="24"/>
        </w:rPr>
        <w:t>CHAPTER II</w:t>
      </w:r>
    </w:p>
    <w:p w14:paraId="4600C577" w14:textId="77777777" w:rsidR="00E827D3" w:rsidRPr="003255FD" w:rsidRDefault="00E827D3" w:rsidP="00E827D3">
      <w:pPr>
        <w:spacing w:after="0"/>
        <w:jc w:val="center"/>
        <w:rPr>
          <w:rFonts w:ascii="Times New Roman" w:hAnsi="Times New Roman" w:cs="Times New Roman"/>
          <w:b/>
          <w:sz w:val="24"/>
          <w:szCs w:val="24"/>
        </w:rPr>
      </w:pPr>
      <w:r w:rsidRPr="003255FD">
        <w:rPr>
          <w:rFonts w:ascii="Times New Roman" w:hAnsi="Times New Roman" w:cs="Times New Roman"/>
          <w:b/>
          <w:bCs/>
          <w:sz w:val="24"/>
          <w:szCs w:val="24"/>
        </w:rPr>
        <w:t>LITERARY TRANSLATION FUND “ALBANIAN WORD INTO FOREIGN LANGUAGES” 2026</w:t>
      </w:r>
      <w:r w:rsidRPr="003255FD">
        <w:rPr>
          <w:rFonts w:ascii="Times New Roman" w:hAnsi="Times New Roman" w:cs="Times New Roman"/>
          <w:b/>
          <w:sz w:val="24"/>
          <w:szCs w:val="24"/>
        </w:rPr>
        <w:tab/>
      </w:r>
    </w:p>
    <w:p w14:paraId="26A44B03" w14:textId="77777777" w:rsidR="00E827D3" w:rsidRPr="003255FD" w:rsidRDefault="00E827D3" w:rsidP="00E827D3">
      <w:pPr>
        <w:spacing w:after="0"/>
        <w:rPr>
          <w:rFonts w:ascii="Times New Roman" w:hAnsi="Times New Roman" w:cs="Times New Roman"/>
          <w:b/>
          <w:sz w:val="24"/>
          <w:szCs w:val="24"/>
        </w:rPr>
      </w:pPr>
    </w:p>
    <w:p w14:paraId="7BAE890A" w14:textId="44F78EC1" w:rsidR="00E827D3" w:rsidRPr="003255FD" w:rsidRDefault="00E827D3" w:rsidP="002A3A79">
      <w:pPr>
        <w:spacing w:after="0"/>
        <w:rPr>
          <w:rFonts w:ascii="Times New Roman" w:hAnsi="Times New Roman" w:cs="Times New Roman"/>
          <w:b/>
          <w:sz w:val="24"/>
          <w:szCs w:val="24"/>
        </w:rPr>
      </w:pPr>
      <w:r w:rsidRPr="003255FD">
        <w:rPr>
          <w:rFonts w:ascii="Times New Roman" w:hAnsi="Times New Roman" w:cs="Times New Roman"/>
          <w:b/>
          <w:sz w:val="24"/>
          <w:szCs w:val="24"/>
        </w:rPr>
        <w:tab/>
      </w:r>
      <w:r w:rsidRPr="003255FD">
        <w:rPr>
          <w:rFonts w:ascii="Times New Roman" w:hAnsi="Times New Roman" w:cs="Times New Roman"/>
          <w:b/>
          <w:sz w:val="24"/>
          <w:szCs w:val="24"/>
        </w:rPr>
        <w:tab/>
      </w:r>
      <w:r w:rsidR="002A3A79" w:rsidRPr="003255FD">
        <w:rPr>
          <w:rFonts w:ascii="Times New Roman" w:hAnsi="Times New Roman" w:cs="Times New Roman"/>
          <w:b/>
          <w:sz w:val="24"/>
          <w:szCs w:val="24"/>
        </w:rPr>
        <w:tab/>
      </w:r>
      <w:r w:rsidR="002A3A79" w:rsidRPr="003255FD">
        <w:rPr>
          <w:rFonts w:ascii="Times New Roman" w:hAnsi="Times New Roman" w:cs="Times New Roman"/>
          <w:b/>
          <w:sz w:val="24"/>
          <w:szCs w:val="24"/>
        </w:rPr>
        <w:tab/>
      </w:r>
      <w:r w:rsidR="002A3A79" w:rsidRPr="003255FD">
        <w:rPr>
          <w:rFonts w:ascii="Times New Roman" w:hAnsi="Times New Roman" w:cs="Times New Roman"/>
          <w:b/>
          <w:sz w:val="24"/>
          <w:szCs w:val="24"/>
        </w:rPr>
        <w:tab/>
      </w:r>
      <w:r w:rsidR="002A3A79" w:rsidRPr="003255FD">
        <w:rPr>
          <w:rFonts w:ascii="Times New Roman" w:hAnsi="Times New Roman" w:cs="Times New Roman"/>
          <w:b/>
          <w:sz w:val="24"/>
          <w:szCs w:val="24"/>
        </w:rPr>
        <w:tab/>
      </w:r>
      <w:r w:rsidRPr="003255FD">
        <w:rPr>
          <w:rFonts w:ascii="Times New Roman" w:hAnsi="Times New Roman" w:cs="Times New Roman"/>
          <w:b/>
          <w:sz w:val="24"/>
          <w:szCs w:val="24"/>
        </w:rPr>
        <w:t>Article 3</w:t>
      </w:r>
    </w:p>
    <w:p w14:paraId="71CC498E" w14:textId="77777777" w:rsidR="00E827D3" w:rsidRPr="003255FD" w:rsidRDefault="00E827D3" w:rsidP="00E827D3">
      <w:pPr>
        <w:spacing w:after="0"/>
        <w:jc w:val="center"/>
        <w:rPr>
          <w:rFonts w:ascii="Times New Roman" w:hAnsi="Times New Roman" w:cs="Times New Roman"/>
          <w:b/>
          <w:sz w:val="24"/>
          <w:szCs w:val="24"/>
        </w:rPr>
      </w:pPr>
      <w:r w:rsidRPr="003255FD">
        <w:rPr>
          <w:rFonts w:ascii="Times New Roman" w:hAnsi="Times New Roman" w:cs="Times New Roman"/>
          <w:b/>
          <w:bCs/>
          <w:sz w:val="24"/>
          <w:szCs w:val="24"/>
        </w:rPr>
        <w:t>Objective of the fund</w:t>
      </w:r>
    </w:p>
    <w:p w14:paraId="0A0FB8E7" w14:textId="77777777" w:rsidR="00886DEE" w:rsidRDefault="00E827D3" w:rsidP="00E827D3">
      <w:pPr>
        <w:spacing w:after="0"/>
        <w:ind w:left="720"/>
        <w:jc w:val="both"/>
        <w:rPr>
          <w:rFonts w:ascii="Times New Roman" w:hAnsi="Times New Roman" w:cs="Times New Roman"/>
          <w:bCs/>
          <w:sz w:val="24"/>
          <w:szCs w:val="24"/>
        </w:rPr>
      </w:pPr>
      <w:r w:rsidRPr="003255FD">
        <w:rPr>
          <w:rFonts w:ascii="Times New Roman" w:hAnsi="Times New Roman" w:cs="Times New Roman"/>
          <w:bCs/>
          <w:sz w:val="24"/>
          <w:szCs w:val="24"/>
        </w:rPr>
        <w:t>1. The Literary Translation Fund “Albanian Word into Foreign Languages”, 2026, has as its objective the support, dissemination, and promotion of Albanian literature worldwide.</w:t>
      </w:r>
    </w:p>
    <w:p w14:paraId="2B0C65D4" w14:textId="77777777" w:rsidR="00E827D3" w:rsidRPr="003255FD" w:rsidRDefault="00E827D3" w:rsidP="00E827D3">
      <w:pPr>
        <w:spacing w:after="0"/>
        <w:ind w:left="720"/>
        <w:jc w:val="both"/>
        <w:rPr>
          <w:rFonts w:ascii="Times New Roman" w:hAnsi="Times New Roman" w:cs="Times New Roman"/>
          <w:bCs/>
          <w:sz w:val="24"/>
          <w:szCs w:val="24"/>
        </w:rPr>
      </w:pPr>
      <w:r w:rsidRPr="003255FD">
        <w:rPr>
          <w:rFonts w:ascii="Times New Roman" w:hAnsi="Times New Roman" w:cs="Times New Roman"/>
          <w:bCs/>
          <w:sz w:val="24"/>
          <w:szCs w:val="24"/>
        </w:rPr>
        <w:lastRenderedPageBreak/>
        <w:t xml:space="preserve">2.  The Fund is implemented through an open call for applications and a competitive evaluation process. </w:t>
      </w:r>
    </w:p>
    <w:p w14:paraId="15AB3436" w14:textId="77777777" w:rsidR="00E827D3" w:rsidRPr="003255FD" w:rsidRDefault="00E827D3" w:rsidP="00E827D3">
      <w:pPr>
        <w:spacing w:after="0"/>
        <w:ind w:left="720"/>
        <w:jc w:val="both"/>
        <w:rPr>
          <w:rFonts w:ascii="Times New Roman" w:hAnsi="Times New Roman" w:cs="Times New Roman"/>
          <w:bCs/>
          <w:sz w:val="24"/>
          <w:szCs w:val="24"/>
        </w:rPr>
      </w:pPr>
      <w:r w:rsidRPr="003255FD">
        <w:rPr>
          <w:rFonts w:ascii="Times New Roman" w:hAnsi="Times New Roman" w:cs="Times New Roman"/>
          <w:bCs/>
          <w:sz w:val="24"/>
          <w:szCs w:val="24"/>
        </w:rPr>
        <w:t>3. The Fund supports projects for the translation and publication into foreign languages of works of Albanian traditional and contemporary literature with outstanding literary value, as assessed by literary criticism.</w:t>
      </w:r>
    </w:p>
    <w:p w14:paraId="63FEA5F3" w14:textId="77777777" w:rsidR="00E827D3" w:rsidRPr="003255FD" w:rsidRDefault="00E827D3" w:rsidP="00E827D3">
      <w:pPr>
        <w:spacing w:after="0"/>
        <w:jc w:val="center"/>
        <w:rPr>
          <w:rFonts w:ascii="Times New Roman" w:hAnsi="Times New Roman" w:cs="Times New Roman"/>
          <w:b/>
          <w:sz w:val="24"/>
          <w:szCs w:val="24"/>
        </w:rPr>
      </w:pPr>
    </w:p>
    <w:p w14:paraId="3B314D2B" w14:textId="77777777" w:rsidR="00E827D3" w:rsidRPr="003255FD" w:rsidRDefault="00E827D3" w:rsidP="00E827D3">
      <w:pPr>
        <w:spacing w:after="0"/>
        <w:jc w:val="center"/>
        <w:rPr>
          <w:rFonts w:ascii="Times New Roman" w:hAnsi="Times New Roman" w:cs="Times New Roman"/>
          <w:b/>
          <w:sz w:val="24"/>
          <w:szCs w:val="24"/>
        </w:rPr>
      </w:pPr>
    </w:p>
    <w:p w14:paraId="6D6A480E" w14:textId="77777777" w:rsidR="00E827D3" w:rsidRPr="003255FD" w:rsidRDefault="00E827D3" w:rsidP="00E827D3">
      <w:pPr>
        <w:spacing w:after="0"/>
        <w:jc w:val="center"/>
        <w:rPr>
          <w:rFonts w:ascii="Times New Roman" w:hAnsi="Times New Roman" w:cs="Times New Roman"/>
          <w:b/>
          <w:sz w:val="24"/>
          <w:szCs w:val="24"/>
        </w:rPr>
      </w:pPr>
      <w:r w:rsidRPr="003255FD">
        <w:rPr>
          <w:rFonts w:ascii="Times New Roman" w:hAnsi="Times New Roman" w:cs="Times New Roman"/>
          <w:b/>
          <w:sz w:val="24"/>
          <w:szCs w:val="24"/>
        </w:rPr>
        <w:t>Article 4</w:t>
      </w:r>
    </w:p>
    <w:p w14:paraId="215B2E55" w14:textId="77777777" w:rsidR="00E827D3" w:rsidRPr="003255FD" w:rsidRDefault="00E827D3" w:rsidP="00E827D3">
      <w:pPr>
        <w:spacing w:after="0"/>
        <w:jc w:val="center"/>
        <w:rPr>
          <w:rFonts w:ascii="Times New Roman" w:hAnsi="Times New Roman" w:cs="Times New Roman"/>
          <w:b/>
          <w:bCs/>
          <w:sz w:val="24"/>
          <w:szCs w:val="24"/>
        </w:rPr>
      </w:pPr>
      <w:r w:rsidRPr="003255FD">
        <w:rPr>
          <w:rFonts w:ascii="Times New Roman" w:hAnsi="Times New Roman" w:cs="Times New Roman"/>
          <w:b/>
          <w:bCs/>
          <w:sz w:val="24"/>
          <w:szCs w:val="24"/>
        </w:rPr>
        <w:t>Eligibility Requirements</w:t>
      </w:r>
    </w:p>
    <w:p w14:paraId="420D466D" w14:textId="77777777" w:rsidR="00E827D3" w:rsidRPr="003255FD" w:rsidRDefault="00E827D3" w:rsidP="00E827D3">
      <w:pPr>
        <w:numPr>
          <w:ilvl w:val="0"/>
          <w:numId w:val="1"/>
        </w:numPr>
        <w:tabs>
          <w:tab w:val="left" w:pos="690"/>
        </w:tabs>
        <w:spacing w:after="0"/>
        <w:rPr>
          <w:rFonts w:ascii="Times New Roman" w:hAnsi="Times New Roman" w:cs="Times New Roman"/>
        </w:rPr>
      </w:pPr>
      <w:r w:rsidRPr="003255FD">
        <w:rPr>
          <w:rFonts w:ascii="Times New Roman" w:hAnsi="Times New Roman" w:cs="Times New Roman"/>
          <w:sz w:val="24"/>
          <w:szCs w:val="24"/>
        </w:rPr>
        <w:tab/>
      </w:r>
      <w:r w:rsidRPr="003255FD">
        <w:rPr>
          <w:rFonts w:ascii="Times New Roman" w:hAnsi="Times New Roman" w:cs="Times New Roman"/>
        </w:rPr>
        <w:t>Applications shall be submitted by foreign publishing entities licensed by the competent authorities of the country of origin.</w:t>
      </w:r>
    </w:p>
    <w:p w14:paraId="12538B62" w14:textId="77777777" w:rsidR="00E827D3" w:rsidRPr="003255FD" w:rsidRDefault="00E827D3" w:rsidP="00E827D3">
      <w:pPr>
        <w:numPr>
          <w:ilvl w:val="0"/>
          <w:numId w:val="1"/>
        </w:numPr>
        <w:tabs>
          <w:tab w:val="left" w:pos="690"/>
        </w:tabs>
        <w:spacing w:after="0"/>
        <w:rPr>
          <w:rFonts w:ascii="Times New Roman" w:hAnsi="Times New Roman" w:cs="Times New Roman"/>
          <w:sz w:val="24"/>
          <w:szCs w:val="24"/>
        </w:rPr>
      </w:pPr>
      <w:r w:rsidRPr="003255FD">
        <w:rPr>
          <w:rFonts w:ascii="Times New Roman" w:hAnsi="Times New Roman" w:cs="Times New Roman"/>
          <w:sz w:val="24"/>
          <w:szCs w:val="24"/>
        </w:rPr>
        <w:t>The publisher must:</w:t>
      </w:r>
      <w:r w:rsidRPr="003255FD">
        <w:rPr>
          <w:rFonts w:ascii="Times New Roman" w:hAnsi="Times New Roman" w:cs="Times New Roman"/>
          <w:sz w:val="24"/>
          <w:szCs w:val="24"/>
        </w:rPr>
        <w:br/>
        <w:t>a) have secured the publishing and translation rights of the work prior to application submission;</w:t>
      </w:r>
      <w:r w:rsidRPr="003255FD">
        <w:rPr>
          <w:rFonts w:ascii="Times New Roman" w:hAnsi="Times New Roman" w:cs="Times New Roman"/>
          <w:sz w:val="24"/>
          <w:szCs w:val="24"/>
        </w:rPr>
        <w:br/>
        <w:t>b) submit the contract with the copyright holder;</w:t>
      </w:r>
      <w:r w:rsidRPr="003255FD">
        <w:rPr>
          <w:rFonts w:ascii="Times New Roman" w:hAnsi="Times New Roman" w:cs="Times New Roman"/>
          <w:sz w:val="24"/>
          <w:szCs w:val="24"/>
        </w:rPr>
        <w:br/>
        <w:t>c) submit the contract with the translator;</w:t>
      </w:r>
      <w:r w:rsidRPr="003255FD">
        <w:rPr>
          <w:rFonts w:ascii="Times New Roman" w:hAnsi="Times New Roman" w:cs="Times New Roman"/>
          <w:sz w:val="24"/>
          <w:szCs w:val="24"/>
        </w:rPr>
        <w:br/>
        <w:t>d) submit a translated sample of no less than 20 (twenty) pages in the target language, together with the corresponding text in the Albanian language;</w:t>
      </w:r>
      <w:r w:rsidRPr="003255FD">
        <w:rPr>
          <w:rFonts w:ascii="Times New Roman" w:hAnsi="Times New Roman" w:cs="Times New Roman"/>
          <w:sz w:val="24"/>
          <w:szCs w:val="24"/>
        </w:rPr>
        <w:br/>
        <w:t>e) submit the required documentation within the deadline specified in the call for applications</w:t>
      </w:r>
    </w:p>
    <w:p w14:paraId="2A16E287" w14:textId="77777777" w:rsidR="00E827D3" w:rsidRPr="003255FD" w:rsidRDefault="00E827D3" w:rsidP="00E827D3">
      <w:pPr>
        <w:numPr>
          <w:ilvl w:val="0"/>
          <w:numId w:val="1"/>
        </w:numPr>
        <w:tabs>
          <w:tab w:val="left" w:pos="690"/>
        </w:tabs>
        <w:spacing w:after="0"/>
        <w:rPr>
          <w:rFonts w:ascii="Times New Roman" w:hAnsi="Times New Roman" w:cs="Times New Roman"/>
          <w:sz w:val="24"/>
          <w:szCs w:val="24"/>
        </w:rPr>
      </w:pPr>
      <w:r w:rsidRPr="003255FD">
        <w:rPr>
          <w:rFonts w:ascii="Times New Roman" w:hAnsi="Times New Roman" w:cs="Times New Roman"/>
          <w:sz w:val="24"/>
          <w:szCs w:val="24"/>
        </w:rPr>
        <w:t>The contracts submitted under points “b” and “c” must be in Albanian or English.</w:t>
      </w:r>
    </w:p>
    <w:p w14:paraId="4AFD2A29" w14:textId="77777777" w:rsidR="00E827D3" w:rsidRPr="003255FD" w:rsidRDefault="00E827D3" w:rsidP="00E827D3">
      <w:pPr>
        <w:tabs>
          <w:tab w:val="left" w:pos="690"/>
        </w:tabs>
        <w:spacing w:after="0"/>
        <w:rPr>
          <w:rFonts w:ascii="Times New Roman" w:hAnsi="Times New Roman" w:cs="Times New Roman"/>
          <w:b/>
          <w:bCs/>
          <w:sz w:val="24"/>
          <w:szCs w:val="24"/>
        </w:rPr>
      </w:pPr>
    </w:p>
    <w:p w14:paraId="063DF965" w14:textId="77777777" w:rsidR="00E827D3" w:rsidRPr="003255FD" w:rsidRDefault="00E827D3" w:rsidP="00E827D3">
      <w:pPr>
        <w:spacing w:after="0"/>
        <w:ind w:left="3600" w:firstLine="720"/>
        <w:rPr>
          <w:rFonts w:ascii="Times New Roman" w:hAnsi="Times New Roman" w:cs="Times New Roman"/>
          <w:b/>
          <w:sz w:val="24"/>
          <w:szCs w:val="24"/>
        </w:rPr>
      </w:pPr>
    </w:p>
    <w:p w14:paraId="129542B4" w14:textId="77777777" w:rsidR="00E827D3" w:rsidRPr="003255FD" w:rsidRDefault="00E827D3" w:rsidP="00E827D3">
      <w:pPr>
        <w:spacing w:after="0"/>
        <w:jc w:val="center"/>
        <w:rPr>
          <w:rFonts w:ascii="Times New Roman" w:hAnsi="Times New Roman" w:cs="Times New Roman"/>
          <w:b/>
          <w:sz w:val="24"/>
          <w:szCs w:val="24"/>
        </w:rPr>
      </w:pPr>
      <w:r w:rsidRPr="003255FD">
        <w:rPr>
          <w:rFonts w:ascii="Times New Roman" w:hAnsi="Times New Roman" w:cs="Times New Roman"/>
          <w:b/>
          <w:sz w:val="24"/>
          <w:szCs w:val="24"/>
        </w:rPr>
        <w:t>CHAPTER III</w:t>
      </w:r>
    </w:p>
    <w:p w14:paraId="032CB0E9" w14:textId="77777777" w:rsidR="00E827D3" w:rsidRPr="003255FD" w:rsidRDefault="00E827D3" w:rsidP="00E827D3">
      <w:pPr>
        <w:spacing w:after="0"/>
        <w:rPr>
          <w:rFonts w:ascii="Times New Roman" w:hAnsi="Times New Roman" w:cs="Times New Roman"/>
          <w:b/>
          <w:sz w:val="24"/>
          <w:szCs w:val="24"/>
        </w:rPr>
      </w:pPr>
      <w:r w:rsidRPr="003255FD">
        <w:rPr>
          <w:rFonts w:ascii="Times New Roman" w:hAnsi="Times New Roman" w:cs="Times New Roman"/>
          <w:b/>
          <w:sz w:val="24"/>
          <w:szCs w:val="24"/>
        </w:rPr>
        <w:t xml:space="preserve">                                        EXTERNAL EVALUATION EXPERTS,</w:t>
      </w:r>
      <w:r w:rsidRPr="003255FD">
        <w:rPr>
          <w:rFonts w:ascii="Times New Roman" w:hAnsi="Times New Roman" w:cs="Times New Roman"/>
          <w:b/>
          <w:sz w:val="24"/>
          <w:szCs w:val="24"/>
        </w:rPr>
        <w:br/>
        <w:t xml:space="preserve">                                   SELECTION AND WORKING PROCEDURE</w:t>
      </w:r>
    </w:p>
    <w:p w14:paraId="0B123752" w14:textId="77777777" w:rsidR="002A3A79" w:rsidRPr="003255FD" w:rsidRDefault="002A3A79" w:rsidP="00E827D3">
      <w:pPr>
        <w:spacing w:after="0" w:line="240" w:lineRule="auto"/>
        <w:jc w:val="center"/>
        <w:rPr>
          <w:rFonts w:ascii="Times New Roman" w:hAnsi="Times New Roman" w:cs="Times New Roman"/>
          <w:b/>
          <w:bCs/>
          <w:sz w:val="24"/>
          <w:szCs w:val="24"/>
        </w:rPr>
      </w:pPr>
    </w:p>
    <w:p w14:paraId="648B92FD" w14:textId="682C6B03" w:rsidR="00E827D3" w:rsidRPr="003255FD" w:rsidRDefault="00E827D3" w:rsidP="00E827D3">
      <w:pPr>
        <w:spacing w:after="0" w:line="240" w:lineRule="auto"/>
        <w:jc w:val="center"/>
        <w:rPr>
          <w:rFonts w:ascii="Times New Roman" w:hAnsi="Times New Roman" w:cs="Times New Roman"/>
          <w:b/>
          <w:bCs/>
          <w:sz w:val="24"/>
          <w:szCs w:val="24"/>
        </w:rPr>
      </w:pPr>
      <w:r w:rsidRPr="003255FD">
        <w:rPr>
          <w:rFonts w:ascii="Times New Roman" w:hAnsi="Times New Roman" w:cs="Times New Roman"/>
          <w:b/>
          <w:bCs/>
          <w:sz w:val="24"/>
          <w:szCs w:val="24"/>
        </w:rPr>
        <w:t>Article 5</w:t>
      </w:r>
    </w:p>
    <w:p w14:paraId="5992E487" w14:textId="77777777" w:rsidR="00E827D3" w:rsidRPr="003255FD" w:rsidRDefault="00E827D3" w:rsidP="00E827D3">
      <w:pPr>
        <w:spacing w:after="0"/>
        <w:jc w:val="both"/>
        <w:rPr>
          <w:rFonts w:ascii="Times New Roman" w:hAnsi="Times New Roman" w:cs="Times New Roman"/>
          <w:b/>
          <w:bCs/>
          <w:sz w:val="24"/>
          <w:szCs w:val="24"/>
        </w:rPr>
      </w:pPr>
      <w:r w:rsidRPr="003255FD">
        <w:rPr>
          <w:rFonts w:ascii="Times New Roman" w:hAnsi="Times New Roman" w:cs="Times New Roman"/>
          <w:b/>
          <w:sz w:val="24"/>
          <w:szCs w:val="24"/>
        </w:rPr>
        <w:t xml:space="preserve">                                                     External evaluation experts</w:t>
      </w:r>
      <w:r w:rsidRPr="003255FD" w:rsidDel="009B011D">
        <w:rPr>
          <w:rFonts w:ascii="Times New Roman" w:hAnsi="Times New Roman" w:cs="Times New Roman"/>
          <w:b/>
          <w:bCs/>
          <w:sz w:val="24"/>
          <w:szCs w:val="24"/>
        </w:rPr>
        <w:t xml:space="preserve"> </w:t>
      </w:r>
    </w:p>
    <w:p w14:paraId="454F0FAF" w14:textId="77777777" w:rsidR="00E827D3" w:rsidRPr="003255FD" w:rsidRDefault="00E827D3" w:rsidP="00E827D3">
      <w:pPr>
        <w:numPr>
          <w:ilvl w:val="0"/>
          <w:numId w:val="2"/>
        </w:numPr>
        <w:spacing w:after="0"/>
        <w:jc w:val="both"/>
        <w:rPr>
          <w:rFonts w:ascii="Times New Roman" w:hAnsi="Times New Roman" w:cs="Times New Roman"/>
          <w:sz w:val="24"/>
          <w:szCs w:val="24"/>
        </w:rPr>
      </w:pPr>
      <w:r w:rsidRPr="003255FD">
        <w:rPr>
          <w:rFonts w:ascii="Times New Roman" w:hAnsi="Times New Roman" w:cs="Times New Roman"/>
          <w:sz w:val="24"/>
          <w:szCs w:val="24"/>
        </w:rPr>
        <w:t xml:space="preserve">Depending on the languages into which works of Albanian literature are required to be translated, and which are to be supported by the Literary Translation Fund “Albanian Word in Foreign Languages” 2026, the Director of the National Center for Books and Reading </w:t>
      </w:r>
      <w:r w:rsidRPr="003255FD">
        <w:rPr>
          <w:rFonts w:ascii="Times New Roman" w:hAnsi="Times New Roman" w:cs="Times New Roman"/>
          <w:bCs/>
          <w:sz w:val="24"/>
          <w:szCs w:val="24"/>
        </w:rPr>
        <w:t>(</w:t>
      </w:r>
      <w:proofErr w:type="spellStart"/>
      <w:r w:rsidRPr="003255FD">
        <w:rPr>
          <w:rFonts w:ascii="Times New Roman" w:hAnsi="Times New Roman" w:cs="Times New Roman"/>
          <w:bCs/>
          <w:sz w:val="24"/>
          <w:szCs w:val="24"/>
        </w:rPr>
        <w:t>NCBR</w:t>
      </w:r>
      <w:proofErr w:type="spellEnd"/>
      <w:r w:rsidRPr="003255FD">
        <w:rPr>
          <w:rFonts w:ascii="Times New Roman" w:hAnsi="Times New Roman" w:cs="Times New Roman"/>
          <w:sz w:val="24"/>
          <w:szCs w:val="24"/>
        </w:rPr>
        <w:t>) shall appoint external expert evaluators, who shall carry out the assessment of the quality of translations of works from the Albanian language into the respective target language.</w:t>
      </w:r>
    </w:p>
    <w:p w14:paraId="05197A6E" w14:textId="77777777" w:rsidR="00E827D3" w:rsidRPr="003255FD" w:rsidRDefault="00E827D3" w:rsidP="00E827D3">
      <w:pPr>
        <w:numPr>
          <w:ilvl w:val="0"/>
          <w:numId w:val="2"/>
        </w:numPr>
        <w:spacing w:after="0"/>
        <w:jc w:val="both"/>
        <w:rPr>
          <w:rFonts w:ascii="Times New Roman" w:hAnsi="Times New Roman" w:cs="Times New Roman"/>
          <w:sz w:val="24"/>
          <w:szCs w:val="24"/>
        </w:rPr>
      </w:pPr>
      <w:r w:rsidRPr="003255FD">
        <w:rPr>
          <w:rFonts w:ascii="Times New Roman" w:hAnsi="Times New Roman" w:cs="Times New Roman"/>
          <w:sz w:val="24"/>
          <w:szCs w:val="24"/>
        </w:rPr>
        <w:t>The external expert evaluators must be qualified professionals with experience in the field of literary translation.</w:t>
      </w:r>
    </w:p>
    <w:p w14:paraId="3D7A76DF" w14:textId="77777777" w:rsidR="00E827D3" w:rsidRPr="003255FD" w:rsidRDefault="00E827D3" w:rsidP="00E827D3">
      <w:pPr>
        <w:numPr>
          <w:ilvl w:val="0"/>
          <w:numId w:val="2"/>
        </w:numPr>
        <w:spacing w:after="0"/>
        <w:jc w:val="both"/>
        <w:rPr>
          <w:rFonts w:ascii="Times New Roman" w:hAnsi="Times New Roman" w:cs="Times New Roman"/>
          <w:sz w:val="24"/>
          <w:szCs w:val="24"/>
        </w:rPr>
      </w:pPr>
      <w:r w:rsidRPr="003255FD">
        <w:rPr>
          <w:rFonts w:ascii="Times New Roman" w:hAnsi="Times New Roman" w:cs="Times New Roman"/>
          <w:sz w:val="24"/>
          <w:szCs w:val="24"/>
        </w:rPr>
        <w:t>Each evaluator shall conduct the assessment exclusively for translations in the language in which they possess professional competence.</w:t>
      </w:r>
    </w:p>
    <w:p w14:paraId="1E2F2999" w14:textId="77777777" w:rsidR="00E827D3" w:rsidRPr="003255FD" w:rsidRDefault="00E827D3" w:rsidP="00E827D3">
      <w:pPr>
        <w:numPr>
          <w:ilvl w:val="0"/>
          <w:numId w:val="2"/>
        </w:numPr>
        <w:spacing w:after="0"/>
        <w:jc w:val="both"/>
        <w:rPr>
          <w:rFonts w:ascii="Times New Roman" w:hAnsi="Times New Roman" w:cs="Times New Roman"/>
          <w:sz w:val="24"/>
          <w:szCs w:val="24"/>
        </w:rPr>
      </w:pPr>
      <w:r w:rsidRPr="003255FD">
        <w:rPr>
          <w:rFonts w:ascii="Times New Roman" w:hAnsi="Times New Roman" w:cs="Times New Roman"/>
          <w:sz w:val="24"/>
          <w:szCs w:val="24"/>
        </w:rPr>
        <w:t>Evaluators shall be provided with an excerpt of the work submitted by the applicant, consisting of the translated text and the corresponding original text in the Albanian language.</w:t>
      </w:r>
    </w:p>
    <w:p w14:paraId="125B8B3B" w14:textId="77777777" w:rsidR="00E827D3" w:rsidRPr="003255FD" w:rsidRDefault="00E827D3" w:rsidP="00E827D3">
      <w:pPr>
        <w:numPr>
          <w:ilvl w:val="0"/>
          <w:numId w:val="2"/>
        </w:numPr>
        <w:spacing w:after="0"/>
        <w:jc w:val="both"/>
        <w:rPr>
          <w:rFonts w:ascii="Times New Roman" w:hAnsi="Times New Roman" w:cs="Times New Roman"/>
          <w:sz w:val="24"/>
          <w:szCs w:val="24"/>
        </w:rPr>
      </w:pPr>
      <w:r w:rsidRPr="003255FD">
        <w:rPr>
          <w:rFonts w:ascii="Times New Roman" w:hAnsi="Times New Roman" w:cs="Times New Roman"/>
          <w:sz w:val="24"/>
          <w:szCs w:val="24"/>
        </w:rPr>
        <w:lastRenderedPageBreak/>
        <w:t>In order to ensure the impartiality of the evaluation process, the names of translators and evaluators shall remain anonymous throughout the entire review procedure.</w:t>
      </w:r>
    </w:p>
    <w:p w14:paraId="5CF91632" w14:textId="77777777" w:rsidR="00E827D3" w:rsidRPr="003255FD" w:rsidRDefault="00E827D3" w:rsidP="00E827D3">
      <w:pPr>
        <w:numPr>
          <w:ilvl w:val="0"/>
          <w:numId w:val="2"/>
        </w:numPr>
        <w:spacing w:after="0"/>
        <w:rPr>
          <w:rFonts w:ascii="Times New Roman" w:hAnsi="Times New Roman" w:cs="Times New Roman"/>
          <w:sz w:val="24"/>
          <w:szCs w:val="24"/>
        </w:rPr>
      </w:pPr>
      <w:r w:rsidRPr="003255FD">
        <w:rPr>
          <w:rFonts w:ascii="Times New Roman" w:hAnsi="Times New Roman" w:cs="Times New Roman"/>
          <w:sz w:val="24"/>
          <w:szCs w:val="24"/>
        </w:rPr>
        <w:t>Upon completion of the evaluation process, each evaluator shall prepare a duly substantiated evaluation report, which shall be made available to the jury and shall serve as supporting documentation in the decision-making process.</w:t>
      </w:r>
    </w:p>
    <w:p w14:paraId="5AD56C1B" w14:textId="77777777" w:rsidR="00E827D3" w:rsidRPr="003255FD" w:rsidRDefault="00E827D3" w:rsidP="00E827D3">
      <w:pPr>
        <w:spacing w:after="0"/>
        <w:jc w:val="both"/>
        <w:rPr>
          <w:rFonts w:ascii="Times New Roman" w:hAnsi="Times New Roman" w:cs="Times New Roman"/>
          <w:b/>
          <w:bCs/>
          <w:sz w:val="24"/>
          <w:szCs w:val="24"/>
        </w:rPr>
      </w:pPr>
    </w:p>
    <w:p w14:paraId="48A12FE2" w14:textId="77777777" w:rsidR="00E827D3" w:rsidRPr="003255FD" w:rsidRDefault="00E827D3" w:rsidP="00E827D3">
      <w:pPr>
        <w:spacing w:after="0"/>
        <w:jc w:val="both"/>
        <w:rPr>
          <w:rFonts w:ascii="Times New Roman" w:hAnsi="Times New Roman" w:cs="Times New Roman"/>
          <w:sz w:val="24"/>
          <w:szCs w:val="24"/>
        </w:rPr>
      </w:pPr>
      <w:r w:rsidRPr="003255FD">
        <w:rPr>
          <w:rFonts w:ascii="Times New Roman" w:hAnsi="Times New Roman" w:cs="Times New Roman"/>
          <w:b/>
          <w:bCs/>
          <w:sz w:val="24"/>
          <w:szCs w:val="24"/>
        </w:rPr>
        <w:t xml:space="preserve"> </w:t>
      </w:r>
    </w:p>
    <w:p w14:paraId="1A121A5F" w14:textId="77777777" w:rsidR="00E827D3" w:rsidRPr="003255FD" w:rsidRDefault="00E827D3" w:rsidP="00E827D3">
      <w:pPr>
        <w:spacing w:after="0"/>
        <w:jc w:val="center"/>
        <w:rPr>
          <w:rFonts w:ascii="Times New Roman" w:hAnsi="Times New Roman" w:cs="Times New Roman"/>
          <w:b/>
          <w:sz w:val="24"/>
          <w:szCs w:val="24"/>
        </w:rPr>
      </w:pPr>
      <w:r w:rsidRPr="003255FD">
        <w:rPr>
          <w:rFonts w:ascii="Times New Roman" w:hAnsi="Times New Roman" w:cs="Times New Roman"/>
          <w:b/>
          <w:sz w:val="24"/>
          <w:szCs w:val="24"/>
        </w:rPr>
        <w:t>CHAPTER IV</w:t>
      </w:r>
    </w:p>
    <w:p w14:paraId="438A6955" w14:textId="77777777" w:rsidR="00E827D3" w:rsidRPr="003255FD" w:rsidRDefault="00E827D3" w:rsidP="00E827D3">
      <w:pPr>
        <w:spacing w:after="0" w:line="240" w:lineRule="auto"/>
        <w:jc w:val="center"/>
        <w:rPr>
          <w:rFonts w:ascii="Times New Roman" w:hAnsi="Times New Roman" w:cs="Times New Roman"/>
          <w:b/>
          <w:sz w:val="24"/>
          <w:szCs w:val="24"/>
        </w:rPr>
      </w:pPr>
      <w:r w:rsidRPr="003255FD">
        <w:rPr>
          <w:rFonts w:ascii="Times New Roman" w:hAnsi="Times New Roman" w:cs="Times New Roman"/>
          <w:b/>
          <w:sz w:val="24"/>
          <w:szCs w:val="24"/>
        </w:rPr>
        <w:t>APPOINTMENT AND FUNCTIONING OF THE EVALUATION JURY, DECISION-MAKING AND VOTING PROCEDURES</w:t>
      </w:r>
    </w:p>
    <w:p w14:paraId="57E8A01F" w14:textId="77777777" w:rsidR="002A3A79" w:rsidRPr="003255FD" w:rsidRDefault="002A3A79" w:rsidP="00E827D3">
      <w:pPr>
        <w:spacing w:after="0" w:line="240" w:lineRule="auto"/>
        <w:ind w:left="3600" w:firstLine="720"/>
        <w:rPr>
          <w:rFonts w:ascii="Times New Roman" w:hAnsi="Times New Roman" w:cs="Times New Roman"/>
          <w:b/>
          <w:sz w:val="24"/>
          <w:szCs w:val="24"/>
        </w:rPr>
      </w:pPr>
    </w:p>
    <w:p w14:paraId="2FF7C2EA" w14:textId="54E10779" w:rsidR="00E827D3" w:rsidRPr="003255FD" w:rsidRDefault="00E827D3" w:rsidP="00E827D3">
      <w:pPr>
        <w:spacing w:after="0" w:line="240" w:lineRule="auto"/>
        <w:ind w:left="3600" w:firstLine="720"/>
        <w:rPr>
          <w:rFonts w:ascii="Times New Roman" w:hAnsi="Times New Roman" w:cs="Times New Roman"/>
          <w:b/>
          <w:sz w:val="24"/>
          <w:szCs w:val="24"/>
        </w:rPr>
      </w:pPr>
      <w:r w:rsidRPr="003255FD">
        <w:rPr>
          <w:rFonts w:ascii="Times New Roman" w:hAnsi="Times New Roman" w:cs="Times New Roman"/>
          <w:b/>
          <w:sz w:val="24"/>
          <w:szCs w:val="24"/>
        </w:rPr>
        <w:t>Article 6</w:t>
      </w:r>
    </w:p>
    <w:p w14:paraId="4EFD471A" w14:textId="24971264" w:rsidR="00E827D3" w:rsidRPr="003255FD" w:rsidRDefault="00E827D3" w:rsidP="00E827D3">
      <w:pPr>
        <w:spacing w:after="0"/>
        <w:ind w:left="3600"/>
        <w:rPr>
          <w:rFonts w:ascii="Times New Roman" w:hAnsi="Times New Roman" w:cs="Times New Roman"/>
          <w:b/>
          <w:sz w:val="24"/>
          <w:szCs w:val="24"/>
        </w:rPr>
      </w:pPr>
      <w:r w:rsidRPr="003255FD">
        <w:rPr>
          <w:rFonts w:ascii="Times New Roman" w:hAnsi="Times New Roman" w:cs="Times New Roman"/>
          <w:b/>
          <w:sz w:val="24"/>
          <w:szCs w:val="24"/>
        </w:rPr>
        <w:t xml:space="preserve">  </w:t>
      </w:r>
      <w:r w:rsidR="002A3A79" w:rsidRPr="003255FD">
        <w:rPr>
          <w:rFonts w:ascii="Times New Roman" w:hAnsi="Times New Roman" w:cs="Times New Roman"/>
          <w:b/>
          <w:sz w:val="24"/>
          <w:szCs w:val="24"/>
        </w:rPr>
        <w:t xml:space="preserve">Jury Appointment </w:t>
      </w:r>
    </w:p>
    <w:p w14:paraId="65F1B9A8" w14:textId="77777777" w:rsidR="00E827D3" w:rsidRPr="003255FD" w:rsidRDefault="00E827D3" w:rsidP="00E827D3">
      <w:pPr>
        <w:pStyle w:val="Paragrafiilists"/>
        <w:numPr>
          <w:ilvl w:val="0"/>
          <w:numId w:val="3"/>
        </w:numPr>
        <w:rPr>
          <w:rFonts w:ascii="Times New Roman" w:hAnsi="Times New Roman" w:cs="Times New Roman"/>
          <w:sz w:val="24"/>
          <w:szCs w:val="24"/>
        </w:rPr>
      </w:pPr>
      <w:r w:rsidRPr="003255FD">
        <w:rPr>
          <w:rFonts w:ascii="Times New Roman" w:hAnsi="Times New Roman" w:cs="Times New Roman"/>
          <w:sz w:val="24"/>
          <w:szCs w:val="24"/>
        </w:rPr>
        <w:t>For the selection of the winners of the Literary Translation Fund “Albanian Word in Foreign Languages” 2026, a jury shall be established as a decision-making body</w:t>
      </w:r>
    </w:p>
    <w:p w14:paraId="056C5B58" w14:textId="77777777" w:rsidR="00E827D3" w:rsidRPr="003255FD" w:rsidRDefault="00E827D3" w:rsidP="00E827D3">
      <w:pPr>
        <w:pStyle w:val="Paragrafiilists"/>
        <w:ind w:left="780"/>
        <w:rPr>
          <w:b/>
        </w:rPr>
      </w:pPr>
    </w:p>
    <w:p w14:paraId="28F8F55E" w14:textId="77777777" w:rsidR="00E827D3" w:rsidRPr="003255FD" w:rsidRDefault="00E827D3" w:rsidP="00E827D3">
      <w:pPr>
        <w:spacing w:after="0"/>
        <w:jc w:val="center"/>
        <w:rPr>
          <w:rFonts w:ascii="Times New Roman" w:hAnsi="Times New Roman" w:cs="Times New Roman"/>
          <w:b/>
          <w:sz w:val="24"/>
          <w:szCs w:val="24"/>
        </w:rPr>
      </w:pPr>
      <w:r w:rsidRPr="003255FD">
        <w:rPr>
          <w:rFonts w:ascii="Times New Roman" w:hAnsi="Times New Roman" w:cs="Times New Roman"/>
          <w:b/>
          <w:sz w:val="24"/>
          <w:szCs w:val="24"/>
        </w:rPr>
        <w:t>Article 7</w:t>
      </w:r>
    </w:p>
    <w:p w14:paraId="71E9EC0A" w14:textId="77777777" w:rsidR="00E827D3" w:rsidRPr="003255FD" w:rsidRDefault="00E827D3" w:rsidP="00E827D3">
      <w:pPr>
        <w:spacing w:after="0" w:line="276" w:lineRule="auto"/>
        <w:jc w:val="both"/>
        <w:rPr>
          <w:rFonts w:ascii="Times New Roman" w:hAnsi="Times New Roman" w:cs="Times New Roman"/>
          <w:b/>
          <w:sz w:val="24"/>
          <w:szCs w:val="24"/>
        </w:rPr>
      </w:pPr>
      <w:r w:rsidRPr="003255FD">
        <w:rPr>
          <w:rFonts w:ascii="Times New Roman" w:hAnsi="Times New Roman" w:cs="Times New Roman"/>
          <w:b/>
          <w:sz w:val="24"/>
          <w:szCs w:val="24"/>
        </w:rPr>
        <w:t xml:space="preserve">                                          Evaluation and Decision-Making Procedure</w:t>
      </w:r>
    </w:p>
    <w:p w14:paraId="4D093FBC" w14:textId="77777777" w:rsidR="00E827D3" w:rsidRPr="003255FD" w:rsidRDefault="00E827D3" w:rsidP="00E827D3">
      <w:pPr>
        <w:numPr>
          <w:ilvl w:val="0"/>
          <w:numId w:val="4"/>
        </w:numPr>
        <w:tabs>
          <w:tab w:val="left" w:pos="765"/>
        </w:tabs>
        <w:spacing w:after="0"/>
        <w:rPr>
          <w:rFonts w:ascii="Times New Roman" w:hAnsi="Times New Roman" w:cs="Times New Roman"/>
          <w:bCs/>
          <w:sz w:val="24"/>
          <w:szCs w:val="24"/>
        </w:rPr>
      </w:pPr>
      <w:r w:rsidRPr="003255FD">
        <w:rPr>
          <w:rFonts w:ascii="Times New Roman" w:hAnsi="Times New Roman" w:cs="Times New Roman"/>
          <w:bCs/>
          <w:sz w:val="24"/>
          <w:szCs w:val="24"/>
        </w:rPr>
        <w:tab/>
        <w:t>The jury shall assess applications on the basis of:</w:t>
      </w:r>
      <w:r w:rsidRPr="003255FD">
        <w:rPr>
          <w:rFonts w:ascii="Times New Roman" w:hAnsi="Times New Roman" w:cs="Times New Roman"/>
          <w:bCs/>
          <w:sz w:val="24"/>
          <w:szCs w:val="24"/>
        </w:rPr>
        <w:br/>
        <w:t>a. the literary quality of the work;</w:t>
      </w:r>
      <w:r w:rsidRPr="003255FD">
        <w:rPr>
          <w:rFonts w:ascii="Times New Roman" w:hAnsi="Times New Roman" w:cs="Times New Roman"/>
          <w:bCs/>
          <w:sz w:val="24"/>
          <w:szCs w:val="24"/>
        </w:rPr>
        <w:br/>
        <w:t>b. the significance of the author within the context of Albanian literature;</w:t>
      </w:r>
      <w:r w:rsidRPr="003255FD">
        <w:rPr>
          <w:rFonts w:ascii="Times New Roman" w:hAnsi="Times New Roman" w:cs="Times New Roman"/>
          <w:bCs/>
          <w:sz w:val="24"/>
          <w:szCs w:val="24"/>
        </w:rPr>
        <w:br/>
        <w:t>c. the quality of the translation, in accordance with the expert’s assessment;</w:t>
      </w:r>
      <w:r w:rsidRPr="003255FD">
        <w:rPr>
          <w:rFonts w:ascii="Times New Roman" w:hAnsi="Times New Roman" w:cs="Times New Roman"/>
          <w:bCs/>
          <w:sz w:val="24"/>
          <w:szCs w:val="24"/>
        </w:rPr>
        <w:br/>
        <w:t>d. the international impact and cultural influence of the publication of the work in the target language.</w:t>
      </w:r>
    </w:p>
    <w:p w14:paraId="76DEEB28" w14:textId="77777777" w:rsidR="00E827D3" w:rsidRPr="003255FD" w:rsidRDefault="00E827D3" w:rsidP="00E827D3">
      <w:pPr>
        <w:numPr>
          <w:ilvl w:val="0"/>
          <w:numId w:val="4"/>
        </w:numPr>
        <w:tabs>
          <w:tab w:val="left" w:pos="765"/>
        </w:tabs>
        <w:spacing w:after="0"/>
        <w:rPr>
          <w:rFonts w:ascii="Times New Roman" w:hAnsi="Times New Roman" w:cs="Times New Roman"/>
          <w:bCs/>
          <w:sz w:val="24"/>
          <w:szCs w:val="24"/>
        </w:rPr>
      </w:pPr>
      <w:r w:rsidRPr="003255FD">
        <w:rPr>
          <w:rFonts w:ascii="Times New Roman" w:hAnsi="Times New Roman" w:cs="Times New Roman"/>
          <w:bCs/>
          <w:sz w:val="24"/>
          <w:szCs w:val="24"/>
        </w:rPr>
        <w:t>The decisions of the jury shall be adopted by vote and shall be duly reasoned.</w:t>
      </w:r>
    </w:p>
    <w:p w14:paraId="60F051E5" w14:textId="77777777" w:rsidR="00E827D3" w:rsidRPr="003255FD" w:rsidRDefault="00E827D3" w:rsidP="00E827D3">
      <w:pPr>
        <w:numPr>
          <w:ilvl w:val="0"/>
          <w:numId w:val="4"/>
        </w:numPr>
        <w:tabs>
          <w:tab w:val="left" w:pos="765"/>
        </w:tabs>
        <w:spacing w:after="0"/>
        <w:rPr>
          <w:rFonts w:ascii="Times New Roman" w:hAnsi="Times New Roman" w:cs="Times New Roman"/>
          <w:bCs/>
          <w:sz w:val="24"/>
          <w:szCs w:val="24"/>
        </w:rPr>
      </w:pPr>
      <w:r w:rsidRPr="003255FD">
        <w:rPr>
          <w:rFonts w:ascii="Times New Roman" w:hAnsi="Times New Roman" w:cs="Times New Roman"/>
          <w:bCs/>
          <w:sz w:val="24"/>
          <w:szCs w:val="24"/>
        </w:rPr>
        <w:t>The jury shall prepare a final evaluation report.</w:t>
      </w:r>
    </w:p>
    <w:p w14:paraId="7E829B79" w14:textId="77777777" w:rsidR="00E827D3" w:rsidRPr="003255FD" w:rsidRDefault="00E827D3" w:rsidP="00E827D3">
      <w:pPr>
        <w:numPr>
          <w:ilvl w:val="0"/>
          <w:numId w:val="4"/>
        </w:numPr>
        <w:tabs>
          <w:tab w:val="left" w:pos="765"/>
        </w:tabs>
        <w:spacing w:after="0"/>
        <w:rPr>
          <w:rFonts w:ascii="Times New Roman" w:hAnsi="Times New Roman" w:cs="Times New Roman"/>
          <w:bCs/>
          <w:sz w:val="24"/>
          <w:szCs w:val="24"/>
        </w:rPr>
      </w:pPr>
      <w:r w:rsidRPr="003255FD">
        <w:rPr>
          <w:rFonts w:ascii="Times New Roman" w:hAnsi="Times New Roman" w:cs="Times New Roman"/>
          <w:bCs/>
          <w:sz w:val="24"/>
          <w:szCs w:val="24"/>
        </w:rPr>
        <w:t>The jury shall designate 6 (six) winning works to benefit from the Literary Translation Fund “Albanian Word in Foreign Languages” 2026.</w:t>
      </w:r>
    </w:p>
    <w:p w14:paraId="739376A0" w14:textId="77777777" w:rsidR="00E827D3" w:rsidRPr="003255FD" w:rsidRDefault="00E827D3" w:rsidP="00E827D3">
      <w:pPr>
        <w:numPr>
          <w:ilvl w:val="0"/>
          <w:numId w:val="4"/>
        </w:numPr>
        <w:tabs>
          <w:tab w:val="left" w:pos="765"/>
        </w:tabs>
        <w:spacing w:after="0"/>
        <w:rPr>
          <w:rFonts w:ascii="Times New Roman" w:hAnsi="Times New Roman" w:cs="Times New Roman"/>
          <w:bCs/>
          <w:sz w:val="24"/>
          <w:szCs w:val="24"/>
        </w:rPr>
      </w:pPr>
      <w:r w:rsidRPr="003255FD">
        <w:rPr>
          <w:rFonts w:ascii="Times New Roman" w:hAnsi="Times New Roman" w:cs="Times New Roman"/>
          <w:bCs/>
          <w:sz w:val="24"/>
          <w:szCs w:val="24"/>
        </w:rPr>
        <w:t>The jury shall formulate the statements of grounds for the 6 (six) winners.</w:t>
      </w:r>
    </w:p>
    <w:p w14:paraId="7B3ADA1F" w14:textId="77777777" w:rsidR="00E827D3" w:rsidRPr="003255FD" w:rsidRDefault="00E827D3" w:rsidP="00E827D3">
      <w:pPr>
        <w:numPr>
          <w:ilvl w:val="0"/>
          <w:numId w:val="4"/>
        </w:numPr>
        <w:tabs>
          <w:tab w:val="left" w:pos="765"/>
        </w:tabs>
        <w:spacing w:after="0"/>
        <w:rPr>
          <w:rFonts w:ascii="Times New Roman" w:hAnsi="Times New Roman" w:cs="Times New Roman"/>
          <w:bCs/>
          <w:sz w:val="24"/>
          <w:szCs w:val="24"/>
        </w:rPr>
      </w:pPr>
      <w:r w:rsidRPr="003255FD">
        <w:rPr>
          <w:rFonts w:ascii="Times New Roman" w:hAnsi="Times New Roman" w:cs="Times New Roman"/>
          <w:bCs/>
          <w:sz w:val="24"/>
          <w:szCs w:val="24"/>
        </w:rPr>
        <w:t xml:space="preserve">Upon completion of the evaluation process, the jury shall submit the final report to the Director of the </w:t>
      </w:r>
      <w:proofErr w:type="spellStart"/>
      <w:r w:rsidRPr="003255FD">
        <w:rPr>
          <w:rFonts w:ascii="Times New Roman" w:hAnsi="Times New Roman" w:cs="Times New Roman"/>
          <w:bCs/>
          <w:sz w:val="24"/>
          <w:szCs w:val="24"/>
        </w:rPr>
        <w:t>NCBR</w:t>
      </w:r>
      <w:proofErr w:type="spellEnd"/>
      <w:r w:rsidRPr="003255FD">
        <w:rPr>
          <w:rFonts w:ascii="Times New Roman" w:hAnsi="Times New Roman" w:cs="Times New Roman"/>
          <w:bCs/>
          <w:sz w:val="24"/>
          <w:szCs w:val="24"/>
        </w:rPr>
        <w:t xml:space="preserve"> on the predetermined date.</w:t>
      </w:r>
    </w:p>
    <w:p w14:paraId="1BCEDD29" w14:textId="77777777" w:rsidR="00E827D3" w:rsidRPr="003255FD" w:rsidRDefault="00E827D3" w:rsidP="00E827D3">
      <w:pPr>
        <w:numPr>
          <w:ilvl w:val="0"/>
          <w:numId w:val="4"/>
        </w:numPr>
        <w:tabs>
          <w:tab w:val="left" w:pos="765"/>
        </w:tabs>
        <w:spacing w:after="0"/>
        <w:rPr>
          <w:rFonts w:ascii="Times New Roman" w:hAnsi="Times New Roman" w:cs="Times New Roman"/>
          <w:bCs/>
          <w:sz w:val="24"/>
          <w:szCs w:val="24"/>
        </w:rPr>
      </w:pPr>
      <w:r w:rsidRPr="003255FD">
        <w:rPr>
          <w:rFonts w:ascii="Times New Roman" w:hAnsi="Times New Roman" w:cs="Times New Roman"/>
          <w:bCs/>
          <w:sz w:val="24"/>
          <w:szCs w:val="24"/>
        </w:rPr>
        <w:t xml:space="preserve">The Director of the </w:t>
      </w:r>
      <w:proofErr w:type="spellStart"/>
      <w:r w:rsidRPr="003255FD">
        <w:rPr>
          <w:rFonts w:ascii="Times New Roman" w:hAnsi="Times New Roman" w:cs="Times New Roman"/>
          <w:bCs/>
          <w:sz w:val="24"/>
          <w:szCs w:val="24"/>
        </w:rPr>
        <w:t>NCBR</w:t>
      </w:r>
      <w:proofErr w:type="spellEnd"/>
      <w:r w:rsidRPr="003255FD">
        <w:rPr>
          <w:rFonts w:ascii="Times New Roman" w:hAnsi="Times New Roman" w:cs="Times New Roman"/>
          <w:bCs/>
          <w:sz w:val="24"/>
          <w:szCs w:val="24"/>
        </w:rPr>
        <w:t xml:space="preserve"> shall not interfere with the jury’s assessments, except in cases where procedural violations, conflicts of interest, lack of documentation, non-compliance with the criteria, or incompatibility with the applicable legislation are identified.</w:t>
      </w:r>
    </w:p>
    <w:p w14:paraId="6A073825" w14:textId="77777777" w:rsidR="00E827D3" w:rsidRPr="003255FD" w:rsidRDefault="00E827D3" w:rsidP="00E827D3">
      <w:pPr>
        <w:tabs>
          <w:tab w:val="left" w:pos="765"/>
        </w:tabs>
        <w:spacing w:after="0"/>
        <w:rPr>
          <w:rFonts w:ascii="Times New Roman" w:hAnsi="Times New Roman" w:cs="Times New Roman"/>
          <w:b/>
          <w:sz w:val="24"/>
          <w:szCs w:val="24"/>
        </w:rPr>
      </w:pPr>
    </w:p>
    <w:p w14:paraId="5A4F5818" w14:textId="77777777" w:rsidR="00E827D3" w:rsidRPr="003255FD" w:rsidRDefault="00E827D3" w:rsidP="00E827D3">
      <w:pPr>
        <w:spacing w:after="0"/>
        <w:ind w:left="3600" w:firstLine="720"/>
        <w:rPr>
          <w:rFonts w:ascii="Times New Roman" w:hAnsi="Times New Roman" w:cs="Times New Roman"/>
          <w:b/>
          <w:sz w:val="24"/>
          <w:szCs w:val="24"/>
        </w:rPr>
      </w:pPr>
    </w:p>
    <w:p w14:paraId="30F3866F" w14:textId="77777777" w:rsidR="00E827D3" w:rsidRPr="003255FD" w:rsidRDefault="00E827D3" w:rsidP="00E827D3">
      <w:pPr>
        <w:spacing w:after="0"/>
        <w:jc w:val="center"/>
        <w:rPr>
          <w:rFonts w:ascii="Times New Roman" w:hAnsi="Times New Roman" w:cs="Times New Roman"/>
          <w:b/>
          <w:sz w:val="24"/>
          <w:szCs w:val="24"/>
        </w:rPr>
      </w:pPr>
      <w:r w:rsidRPr="003255FD">
        <w:rPr>
          <w:rFonts w:ascii="Times New Roman" w:hAnsi="Times New Roman" w:cs="Times New Roman"/>
          <w:b/>
          <w:sz w:val="24"/>
          <w:szCs w:val="24"/>
        </w:rPr>
        <w:t>Article 8</w:t>
      </w:r>
    </w:p>
    <w:p w14:paraId="09791184" w14:textId="77777777" w:rsidR="00E827D3" w:rsidRPr="003255FD" w:rsidRDefault="00E827D3" w:rsidP="00E827D3">
      <w:pPr>
        <w:spacing w:after="0" w:line="276" w:lineRule="auto"/>
        <w:jc w:val="both"/>
        <w:rPr>
          <w:rFonts w:ascii="Times New Roman" w:hAnsi="Times New Roman" w:cs="Times New Roman"/>
          <w:b/>
          <w:sz w:val="24"/>
          <w:szCs w:val="24"/>
        </w:rPr>
      </w:pPr>
      <w:r w:rsidRPr="003255FD">
        <w:rPr>
          <w:rFonts w:ascii="Times New Roman" w:hAnsi="Times New Roman" w:cs="Times New Roman"/>
          <w:b/>
          <w:sz w:val="24"/>
          <w:szCs w:val="24"/>
        </w:rPr>
        <w:t xml:space="preserve">                                    Procedure following the jury’s evaluation</w:t>
      </w:r>
    </w:p>
    <w:p w14:paraId="48EF93D2" w14:textId="77777777" w:rsidR="00E827D3" w:rsidRPr="003255FD" w:rsidRDefault="00E827D3" w:rsidP="00E827D3">
      <w:pPr>
        <w:numPr>
          <w:ilvl w:val="0"/>
          <w:numId w:val="5"/>
        </w:numPr>
        <w:spacing w:after="0" w:line="276" w:lineRule="auto"/>
        <w:jc w:val="both"/>
        <w:rPr>
          <w:rFonts w:ascii="Times New Roman" w:hAnsi="Times New Roman" w:cs="Times New Roman"/>
          <w:bCs/>
          <w:sz w:val="24"/>
          <w:szCs w:val="24"/>
        </w:rPr>
      </w:pPr>
      <w:r w:rsidRPr="003255FD">
        <w:rPr>
          <w:rFonts w:ascii="Times New Roman" w:hAnsi="Times New Roman" w:cs="Times New Roman"/>
          <w:bCs/>
          <w:sz w:val="24"/>
          <w:szCs w:val="24"/>
        </w:rPr>
        <w:t xml:space="preserve">The results shall be announced after the jury has designated the 6 (six) winning works, which shall be published on the official website </w:t>
      </w:r>
      <w:hyperlink r:id="rId8" w:history="1">
        <w:r w:rsidRPr="003255FD">
          <w:rPr>
            <w:rStyle w:val="Hiperlidhje"/>
            <w:rFonts w:ascii="Times New Roman" w:hAnsi="Times New Roman" w:cs="Times New Roman"/>
            <w:bCs/>
            <w:sz w:val="24"/>
            <w:szCs w:val="24"/>
          </w:rPr>
          <w:t>www.qkll.gov.al</w:t>
        </w:r>
      </w:hyperlink>
      <w:r w:rsidRPr="003255FD">
        <w:rPr>
          <w:rFonts w:ascii="Times New Roman" w:hAnsi="Times New Roman" w:cs="Times New Roman"/>
          <w:bCs/>
          <w:sz w:val="24"/>
          <w:szCs w:val="24"/>
        </w:rPr>
        <w:t xml:space="preserve"> and on the social media platforms administered by the </w:t>
      </w:r>
      <w:proofErr w:type="spellStart"/>
      <w:r w:rsidRPr="003255FD">
        <w:rPr>
          <w:rFonts w:ascii="Times New Roman" w:hAnsi="Times New Roman" w:cs="Times New Roman"/>
          <w:bCs/>
          <w:sz w:val="24"/>
          <w:szCs w:val="24"/>
        </w:rPr>
        <w:t>NCBR</w:t>
      </w:r>
      <w:proofErr w:type="spellEnd"/>
      <w:r w:rsidRPr="003255FD">
        <w:rPr>
          <w:rFonts w:ascii="Times New Roman" w:hAnsi="Times New Roman" w:cs="Times New Roman"/>
          <w:bCs/>
          <w:sz w:val="24"/>
          <w:szCs w:val="24"/>
        </w:rPr>
        <w:t>.</w:t>
      </w:r>
    </w:p>
    <w:p w14:paraId="2A06CBB6" w14:textId="77777777" w:rsidR="00E827D3" w:rsidRPr="003255FD" w:rsidRDefault="00E827D3" w:rsidP="00E827D3">
      <w:pPr>
        <w:numPr>
          <w:ilvl w:val="0"/>
          <w:numId w:val="5"/>
        </w:numPr>
        <w:spacing w:after="0" w:line="276" w:lineRule="auto"/>
        <w:jc w:val="both"/>
        <w:rPr>
          <w:rFonts w:ascii="Times New Roman" w:hAnsi="Times New Roman" w:cs="Times New Roman"/>
          <w:bCs/>
          <w:sz w:val="24"/>
          <w:szCs w:val="24"/>
        </w:rPr>
      </w:pPr>
      <w:r w:rsidRPr="003255FD">
        <w:rPr>
          <w:rFonts w:ascii="Times New Roman" w:hAnsi="Times New Roman" w:cs="Times New Roman"/>
          <w:bCs/>
          <w:sz w:val="24"/>
          <w:szCs w:val="24"/>
        </w:rPr>
        <w:t>Simultaneously, the participating publishers shall be notified by e-mail.</w:t>
      </w:r>
    </w:p>
    <w:p w14:paraId="649ED9AB" w14:textId="77777777" w:rsidR="00E827D3" w:rsidRPr="003255FD" w:rsidRDefault="00E827D3" w:rsidP="00E827D3">
      <w:pPr>
        <w:spacing w:after="0"/>
        <w:jc w:val="center"/>
        <w:rPr>
          <w:rFonts w:ascii="Times New Roman" w:hAnsi="Times New Roman" w:cs="Times New Roman"/>
          <w:b/>
          <w:sz w:val="24"/>
          <w:szCs w:val="24"/>
        </w:rPr>
      </w:pPr>
    </w:p>
    <w:p w14:paraId="5CBE5D26" w14:textId="77777777" w:rsidR="00E827D3" w:rsidRPr="003255FD" w:rsidRDefault="00E827D3" w:rsidP="00E827D3">
      <w:pPr>
        <w:spacing w:after="0"/>
        <w:ind w:left="3600"/>
        <w:rPr>
          <w:rFonts w:ascii="Times New Roman" w:hAnsi="Times New Roman" w:cs="Times New Roman"/>
          <w:color w:val="C00000"/>
          <w:sz w:val="24"/>
          <w:szCs w:val="24"/>
        </w:rPr>
      </w:pPr>
    </w:p>
    <w:p w14:paraId="0E08655B" w14:textId="77777777" w:rsidR="00E827D3" w:rsidRPr="003255FD" w:rsidRDefault="00E827D3" w:rsidP="00E827D3">
      <w:pPr>
        <w:spacing w:after="0"/>
        <w:jc w:val="center"/>
        <w:rPr>
          <w:rFonts w:ascii="Times New Roman" w:hAnsi="Times New Roman" w:cs="Times New Roman"/>
          <w:b/>
          <w:bCs/>
          <w:sz w:val="24"/>
          <w:szCs w:val="24"/>
        </w:rPr>
      </w:pPr>
      <w:r w:rsidRPr="003255FD">
        <w:rPr>
          <w:rFonts w:ascii="Times New Roman" w:hAnsi="Times New Roman" w:cs="Times New Roman"/>
          <w:b/>
          <w:bCs/>
          <w:sz w:val="24"/>
          <w:szCs w:val="24"/>
        </w:rPr>
        <w:t>Article 9</w:t>
      </w:r>
    </w:p>
    <w:p w14:paraId="732512C5" w14:textId="77777777" w:rsidR="00E827D3" w:rsidRPr="003255FD" w:rsidRDefault="00E827D3" w:rsidP="00E827D3">
      <w:pPr>
        <w:spacing w:after="0"/>
        <w:jc w:val="center"/>
        <w:rPr>
          <w:rFonts w:ascii="Times New Roman" w:hAnsi="Times New Roman" w:cs="Times New Roman"/>
          <w:sz w:val="24"/>
          <w:szCs w:val="24"/>
        </w:rPr>
      </w:pPr>
      <w:proofErr w:type="spellStart"/>
      <w:r w:rsidRPr="003255FD">
        <w:rPr>
          <w:rFonts w:ascii="Times New Roman" w:hAnsi="Times New Roman" w:cs="Times New Roman"/>
          <w:b/>
          <w:bCs/>
          <w:sz w:val="24"/>
          <w:szCs w:val="24"/>
        </w:rPr>
        <w:t>Finnancial</w:t>
      </w:r>
      <w:proofErr w:type="spellEnd"/>
      <w:r w:rsidRPr="003255FD">
        <w:rPr>
          <w:rFonts w:ascii="Times New Roman" w:hAnsi="Times New Roman" w:cs="Times New Roman"/>
          <w:b/>
          <w:bCs/>
          <w:sz w:val="24"/>
          <w:szCs w:val="24"/>
        </w:rPr>
        <w:t xml:space="preserve"> support</w:t>
      </w:r>
    </w:p>
    <w:p w14:paraId="7DF0A809" w14:textId="77777777" w:rsidR="00E827D3" w:rsidRPr="003255FD" w:rsidRDefault="00E827D3" w:rsidP="00E827D3">
      <w:pPr>
        <w:numPr>
          <w:ilvl w:val="0"/>
          <w:numId w:val="6"/>
        </w:numPr>
        <w:tabs>
          <w:tab w:val="clear" w:pos="720"/>
          <w:tab w:val="left" w:pos="705"/>
        </w:tabs>
        <w:spacing w:after="0"/>
        <w:rPr>
          <w:rFonts w:ascii="Times New Roman" w:hAnsi="Times New Roman" w:cs="Times New Roman"/>
          <w:bCs/>
          <w:sz w:val="24"/>
          <w:szCs w:val="24"/>
        </w:rPr>
      </w:pPr>
      <w:r w:rsidRPr="003255FD">
        <w:rPr>
          <w:rFonts w:ascii="Times New Roman" w:hAnsi="Times New Roman" w:cs="Times New Roman"/>
          <w:bCs/>
          <w:sz w:val="24"/>
          <w:szCs w:val="24"/>
        </w:rPr>
        <w:tab/>
        <w:t>The jury shall select 6 (six) winning works.</w:t>
      </w:r>
    </w:p>
    <w:p w14:paraId="146B67C5" w14:textId="77777777" w:rsidR="00E827D3" w:rsidRPr="003255FD" w:rsidRDefault="00E827D3" w:rsidP="00E827D3">
      <w:pPr>
        <w:numPr>
          <w:ilvl w:val="0"/>
          <w:numId w:val="6"/>
        </w:numPr>
        <w:tabs>
          <w:tab w:val="clear" w:pos="720"/>
          <w:tab w:val="left" w:pos="705"/>
        </w:tabs>
        <w:spacing w:after="0"/>
        <w:rPr>
          <w:rFonts w:ascii="Times New Roman" w:hAnsi="Times New Roman" w:cs="Times New Roman"/>
          <w:bCs/>
          <w:sz w:val="24"/>
          <w:szCs w:val="24"/>
        </w:rPr>
      </w:pPr>
      <w:r w:rsidRPr="003255FD">
        <w:rPr>
          <w:rFonts w:ascii="Times New Roman" w:hAnsi="Times New Roman" w:cs="Times New Roman"/>
          <w:bCs/>
          <w:sz w:val="24"/>
          <w:szCs w:val="24"/>
        </w:rPr>
        <w:t xml:space="preserve">For each winning work, the </w:t>
      </w:r>
      <w:proofErr w:type="spellStart"/>
      <w:r w:rsidRPr="003255FD">
        <w:rPr>
          <w:rFonts w:ascii="Times New Roman" w:hAnsi="Times New Roman" w:cs="Times New Roman"/>
          <w:bCs/>
          <w:sz w:val="24"/>
          <w:szCs w:val="24"/>
        </w:rPr>
        <w:t>NCBR</w:t>
      </w:r>
      <w:proofErr w:type="spellEnd"/>
      <w:r w:rsidRPr="003255FD">
        <w:rPr>
          <w:rFonts w:ascii="Times New Roman" w:hAnsi="Times New Roman" w:cs="Times New Roman"/>
          <w:bCs/>
          <w:sz w:val="24"/>
          <w:szCs w:val="24"/>
        </w:rPr>
        <w:t xml:space="preserve"> shall provide financial support in the amount of EUR 1,500 (one thousand five hundred euros).</w:t>
      </w:r>
    </w:p>
    <w:p w14:paraId="7778A5D6" w14:textId="77777777" w:rsidR="00E827D3" w:rsidRPr="003255FD" w:rsidRDefault="00E827D3" w:rsidP="00E827D3">
      <w:pPr>
        <w:numPr>
          <w:ilvl w:val="0"/>
          <w:numId w:val="6"/>
        </w:numPr>
        <w:tabs>
          <w:tab w:val="clear" w:pos="720"/>
          <w:tab w:val="left" w:pos="705"/>
        </w:tabs>
        <w:spacing w:after="0"/>
        <w:rPr>
          <w:rFonts w:ascii="Times New Roman" w:hAnsi="Times New Roman" w:cs="Times New Roman"/>
          <w:bCs/>
          <w:sz w:val="24"/>
          <w:szCs w:val="24"/>
        </w:rPr>
      </w:pPr>
      <w:r w:rsidRPr="003255FD">
        <w:rPr>
          <w:rFonts w:ascii="Times New Roman" w:hAnsi="Times New Roman" w:cs="Times New Roman"/>
          <w:bCs/>
          <w:sz w:val="24"/>
          <w:szCs w:val="24"/>
        </w:rPr>
        <w:t xml:space="preserve">The financial support shall be transferred to the bank account of the beneficiary publisher in accordance with the terms and conditions of the contract concluded with the </w:t>
      </w:r>
      <w:proofErr w:type="spellStart"/>
      <w:r w:rsidRPr="003255FD">
        <w:rPr>
          <w:rFonts w:ascii="Times New Roman" w:hAnsi="Times New Roman" w:cs="Times New Roman"/>
          <w:bCs/>
          <w:sz w:val="24"/>
          <w:szCs w:val="24"/>
        </w:rPr>
        <w:t>NCBR</w:t>
      </w:r>
      <w:proofErr w:type="spellEnd"/>
      <w:r w:rsidRPr="003255FD">
        <w:rPr>
          <w:rFonts w:ascii="Times New Roman" w:hAnsi="Times New Roman" w:cs="Times New Roman"/>
          <w:bCs/>
          <w:sz w:val="24"/>
          <w:szCs w:val="24"/>
        </w:rPr>
        <w:t>.</w:t>
      </w:r>
    </w:p>
    <w:p w14:paraId="6A7F0890" w14:textId="77777777" w:rsidR="00E827D3" w:rsidRPr="003255FD" w:rsidRDefault="00E827D3" w:rsidP="00E827D3">
      <w:pPr>
        <w:tabs>
          <w:tab w:val="left" w:pos="705"/>
        </w:tabs>
        <w:spacing w:after="0"/>
        <w:ind w:left="720"/>
        <w:rPr>
          <w:rFonts w:ascii="Times New Roman" w:hAnsi="Times New Roman" w:cs="Times New Roman"/>
          <w:bCs/>
          <w:sz w:val="24"/>
          <w:szCs w:val="24"/>
        </w:rPr>
      </w:pPr>
    </w:p>
    <w:p w14:paraId="2678660A" w14:textId="77777777" w:rsidR="00E827D3" w:rsidRPr="003255FD" w:rsidRDefault="00E827D3" w:rsidP="00E827D3">
      <w:pPr>
        <w:tabs>
          <w:tab w:val="left" w:pos="705"/>
        </w:tabs>
        <w:spacing w:after="0"/>
        <w:rPr>
          <w:rFonts w:ascii="Times New Roman" w:hAnsi="Times New Roman" w:cs="Times New Roman"/>
          <w:b/>
          <w:sz w:val="24"/>
          <w:szCs w:val="24"/>
        </w:rPr>
      </w:pPr>
    </w:p>
    <w:p w14:paraId="73EF4C6B" w14:textId="77777777" w:rsidR="00E827D3" w:rsidRPr="003255FD" w:rsidRDefault="00E827D3" w:rsidP="00E827D3">
      <w:pPr>
        <w:spacing w:after="0"/>
        <w:jc w:val="center"/>
        <w:rPr>
          <w:rFonts w:ascii="Times New Roman" w:hAnsi="Times New Roman" w:cs="Times New Roman"/>
          <w:b/>
          <w:sz w:val="24"/>
          <w:szCs w:val="24"/>
        </w:rPr>
      </w:pPr>
      <w:r w:rsidRPr="003255FD">
        <w:rPr>
          <w:rFonts w:ascii="Times New Roman" w:hAnsi="Times New Roman" w:cs="Times New Roman"/>
          <w:b/>
          <w:sz w:val="24"/>
          <w:szCs w:val="24"/>
        </w:rPr>
        <w:t>CHAPTER V</w:t>
      </w:r>
    </w:p>
    <w:p w14:paraId="3E53AD51" w14:textId="77777777" w:rsidR="00E827D3" w:rsidRPr="003255FD" w:rsidRDefault="00E827D3" w:rsidP="00E827D3">
      <w:pPr>
        <w:spacing w:after="0"/>
        <w:ind w:left="3600" w:firstLine="720"/>
        <w:jc w:val="center"/>
        <w:rPr>
          <w:rFonts w:ascii="Times New Roman" w:hAnsi="Times New Roman" w:cs="Times New Roman"/>
          <w:b/>
          <w:sz w:val="24"/>
          <w:szCs w:val="24"/>
        </w:rPr>
      </w:pPr>
    </w:p>
    <w:p w14:paraId="2B2CCD6D" w14:textId="77777777" w:rsidR="00E827D3" w:rsidRPr="003255FD" w:rsidRDefault="00E827D3" w:rsidP="00E827D3">
      <w:pPr>
        <w:spacing w:after="0"/>
        <w:jc w:val="center"/>
        <w:rPr>
          <w:rFonts w:ascii="Times New Roman" w:hAnsi="Times New Roman" w:cs="Times New Roman"/>
          <w:b/>
          <w:sz w:val="24"/>
          <w:szCs w:val="24"/>
        </w:rPr>
      </w:pPr>
      <w:r w:rsidRPr="003255FD">
        <w:rPr>
          <w:rFonts w:ascii="Times New Roman" w:hAnsi="Times New Roman" w:cs="Times New Roman"/>
          <w:b/>
          <w:sz w:val="24"/>
          <w:szCs w:val="24"/>
        </w:rPr>
        <w:t>Article 10</w:t>
      </w:r>
    </w:p>
    <w:p w14:paraId="70D18FA2" w14:textId="60F4CD10" w:rsidR="00E827D3" w:rsidRPr="003255FD" w:rsidRDefault="00886DEE" w:rsidP="00886DEE">
      <w:pPr>
        <w:spacing w:after="0"/>
        <w:ind w:left="2880"/>
        <w:jc w:val="both"/>
        <w:rPr>
          <w:rFonts w:ascii="Times New Roman" w:hAnsi="Times New Roman" w:cs="Times New Roman"/>
          <w:b/>
          <w:sz w:val="24"/>
          <w:szCs w:val="24"/>
        </w:rPr>
      </w:pPr>
      <w:r>
        <w:rPr>
          <w:rFonts w:ascii="Times New Roman" w:hAnsi="Times New Roman" w:cs="Times New Roman"/>
          <w:b/>
          <w:sz w:val="24"/>
          <w:szCs w:val="24"/>
        </w:rPr>
        <w:t xml:space="preserve">    </w:t>
      </w:r>
      <w:r w:rsidR="00E827D3" w:rsidRPr="003255FD">
        <w:rPr>
          <w:rFonts w:ascii="Times New Roman" w:hAnsi="Times New Roman" w:cs="Times New Roman"/>
          <w:b/>
          <w:sz w:val="24"/>
          <w:szCs w:val="24"/>
        </w:rPr>
        <w:t xml:space="preserve">Responsibilities of the </w:t>
      </w:r>
      <w:proofErr w:type="spellStart"/>
      <w:r w:rsidR="00E827D3" w:rsidRPr="003255FD">
        <w:rPr>
          <w:rFonts w:ascii="Times New Roman" w:hAnsi="Times New Roman" w:cs="Times New Roman"/>
          <w:b/>
          <w:sz w:val="24"/>
          <w:szCs w:val="24"/>
        </w:rPr>
        <w:t>NCBR</w:t>
      </w:r>
      <w:proofErr w:type="spellEnd"/>
      <w:r w:rsidR="00E827D3" w:rsidRPr="003255FD" w:rsidDel="00AE1CF1">
        <w:rPr>
          <w:rFonts w:ascii="Times New Roman" w:hAnsi="Times New Roman" w:cs="Times New Roman"/>
          <w:b/>
          <w:sz w:val="24"/>
          <w:szCs w:val="24"/>
        </w:rPr>
        <w:t xml:space="preserve"> </w:t>
      </w:r>
    </w:p>
    <w:p w14:paraId="7A519313" w14:textId="77777777" w:rsidR="00E827D3" w:rsidRPr="003255FD" w:rsidRDefault="00E827D3" w:rsidP="002A3A79">
      <w:pPr>
        <w:pStyle w:val="Paragrafiilists"/>
        <w:numPr>
          <w:ilvl w:val="0"/>
          <w:numId w:val="7"/>
        </w:numPr>
        <w:spacing w:after="0"/>
        <w:jc w:val="both"/>
        <w:rPr>
          <w:rFonts w:ascii="Times New Roman" w:hAnsi="Times New Roman" w:cs="Times New Roman"/>
          <w:sz w:val="24"/>
          <w:szCs w:val="24"/>
        </w:rPr>
      </w:pPr>
      <w:r w:rsidRPr="003255FD">
        <w:rPr>
          <w:rFonts w:ascii="Times New Roman" w:hAnsi="Times New Roman" w:cs="Times New Roman"/>
          <w:sz w:val="24"/>
          <w:szCs w:val="24"/>
        </w:rPr>
        <w:t xml:space="preserve">The </w:t>
      </w:r>
      <w:proofErr w:type="spellStart"/>
      <w:r w:rsidRPr="003255FD">
        <w:rPr>
          <w:rFonts w:ascii="Times New Roman" w:hAnsi="Times New Roman" w:cs="Times New Roman"/>
          <w:bCs/>
          <w:sz w:val="24"/>
          <w:szCs w:val="24"/>
        </w:rPr>
        <w:t>NCBR</w:t>
      </w:r>
      <w:proofErr w:type="spellEnd"/>
      <w:r w:rsidRPr="003255FD">
        <w:rPr>
          <w:rFonts w:ascii="Times New Roman" w:hAnsi="Times New Roman" w:cs="Times New Roman"/>
          <w:sz w:val="24"/>
          <w:szCs w:val="24"/>
        </w:rPr>
        <w:t xml:space="preserve"> shall publish the call for applications for the Literary Translation Fund “Albanian Word in Foreign Languages” 2026 on its official website </w:t>
      </w:r>
      <w:hyperlink r:id="rId9" w:history="1">
        <w:r w:rsidRPr="003255FD">
          <w:rPr>
            <w:rStyle w:val="Hiperlidhje"/>
            <w:rFonts w:ascii="Times New Roman" w:hAnsi="Times New Roman" w:cs="Times New Roman"/>
            <w:sz w:val="24"/>
            <w:szCs w:val="24"/>
          </w:rPr>
          <w:t>www.qkll.gov.al</w:t>
        </w:r>
      </w:hyperlink>
      <w:r w:rsidRPr="003255FD">
        <w:rPr>
          <w:rFonts w:ascii="Times New Roman" w:hAnsi="Times New Roman" w:cs="Times New Roman"/>
          <w:sz w:val="24"/>
          <w:szCs w:val="24"/>
        </w:rPr>
        <w:t>.</w:t>
      </w:r>
    </w:p>
    <w:p w14:paraId="2684328B" w14:textId="77777777" w:rsidR="00E827D3" w:rsidRPr="003255FD" w:rsidRDefault="00E827D3" w:rsidP="002A3A79">
      <w:pPr>
        <w:numPr>
          <w:ilvl w:val="0"/>
          <w:numId w:val="7"/>
        </w:numPr>
        <w:spacing w:after="0"/>
        <w:jc w:val="both"/>
        <w:rPr>
          <w:rFonts w:ascii="Times New Roman" w:hAnsi="Times New Roman" w:cs="Times New Roman"/>
          <w:sz w:val="24"/>
          <w:szCs w:val="24"/>
        </w:rPr>
      </w:pPr>
      <w:r w:rsidRPr="003255FD">
        <w:rPr>
          <w:rFonts w:ascii="Times New Roman" w:hAnsi="Times New Roman" w:cs="Times New Roman"/>
          <w:sz w:val="24"/>
          <w:szCs w:val="24"/>
        </w:rPr>
        <w:t xml:space="preserve"> The call for applications shall remain open from 15 June 2026 until 3 July 2026, at 14:00 hrs.</w:t>
      </w:r>
    </w:p>
    <w:p w14:paraId="3893D50A" w14:textId="77777777" w:rsidR="00E827D3" w:rsidRPr="003255FD" w:rsidRDefault="00E827D3" w:rsidP="002A3A79">
      <w:pPr>
        <w:pStyle w:val="Paragrafiilists"/>
        <w:numPr>
          <w:ilvl w:val="0"/>
          <w:numId w:val="7"/>
        </w:numPr>
        <w:spacing w:after="0"/>
        <w:jc w:val="both"/>
        <w:rPr>
          <w:rFonts w:ascii="Times New Roman" w:hAnsi="Times New Roman" w:cs="Times New Roman"/>
          <w:sz w:val="24"/>
          <w:szCs w:val="24"/>
        </w:rPr>
      </w:pPr>
      <w:r w:rsidRPr="003255FD">
        <w:rPr>
          <w:rFonts w:ascii="Times New Roman" w:hAnsi="Times New Roman" w:cs="Times New Roman"/>
          <w:sz w:val="24"/>
          <w:szCs w:val="24"/>
        </w:rPr>
        <w:t>The professional jury shall issue a Decision on the winners of the Literary Translation Fund “Albanian Word in Foreign Languages” 2026, in accordance with the evaluation carried out by the jury.</w:t>
      </w:r>
    </w:p>
    <w:p w14:paraId="1A60B29B" w14:textId="77777777" w:rsidR="00E827D3" w:rsidRPr="003255FD" w:rsidRDefault="00E827D3" w:rsidP="002A3A79">
      <w:pPr>
        <w:spacing w:after="0"/>
        <w:ind w:left="3600" w:firstLine="720"/>
        <w:jc w:val="both"/>
        <w:rPr>
          <w:rFonts w:ascii="Times New Roman" w:hAnsi="Times New Roman" w:cs="Times New Roman"/>
          <w:b/>
          <w:sz w:val="24"/>
          <w:szCs w:val="24"/>
        </w:rPr>
      </w:pPr>
    </w:p>
    <w:p w14:paraId="0AB0B336" w14:textId="77777777" w:rsidR="00E827D3" w:rsidRPr="003255FD" w:rsidRDefault="00E827D3" w:rsidP="002A3A79">
      <w:pPr>
        <w:spacing w:after="0"/>
        <w:ind w:left="3600" w:firstLine="720"/>
        <w:jc w:val="both"/>
        <w:rPr>
          <w:rFonts w:ascii="Times New Roman" w:hAnsi="Times New Roman" w:cs="Times New Roman"/>
          <w:b/>
          <w:sz w:val="24"/>
          <w:szCs w:val="24"/>
        </w:rPr>
      </w:pPr>
    </w:p>
    <w:p w14:paraId="37D7DC5C" w14:textId="77777777" w:rsidR="00E827D3" w:rsidRPr="003255FD" w:rsidRDefault="00E827D3" w:rsidP="00886DEE">
      <w:pPr>
        <w:spacing w:after="0"/>
        <w:ind w:left="3600" w:firstLine="720"/>
        <w:jc w:val="both"/>
        <w:rPr>
          <w:rFonts w:ascii="Times New Roman" w:hAnsi="Times New Roman" w:cs="Times New Roman"/>
          <w:b/>
          <w:bCs/>
          <w:sz w:val="24"/>
          <w:szCs w:val="24"/>
        </w:rPr>
      </w:pPr>
      <w:r w:rsidRPr="003255FD">
        <w:rPr>
          <w:rFonts w:ascii="Times New Roman" w:hAnsi="Times New Roman" w:cs="Times New Roman"/>
          <w:b/>
          <w:bCs/>
          <w:sz w:val="24"/>
          <w:szCs w:val="24"/>
        </w:rPr>
        <w:t>Article 11</w:t>
      </w:r>
    </w:p>
    <w:p w14:paraId="6F2D82AC" w14:textId="77777777" w:rsidR="00E827D3" w:rsidRPr="003255FD" w:rsidRDefault="00E827D3" w:rsidP="00886DEE">
      <w:pPr>
        <w:spacing w:after="0"/>
        <w:ind w:left="2160" w:firstLine="720"/>
        <w:jc w:val="both"/>
        <w:rPr>
          <w:rFonts w:ascii="Times New Roman" w:hAnsi="Times New Roman" w:cs="Times New Roman"/>
          <w:b/>
          <w:bCs/>
          <w:sz w:val="24"/>
          <w:szCs w:val="24"/>
        </w:rPr>
      </w:pPr>
      <w:r w:rsidRPr="003255FD">
        <w:rPr>
          <w:rFonts w:ascii="Times New Roman" w:hAnsi="Times New Roman" w:cs="Times New Roman"/>
          <w:b/>
          <w:bCs/>
          <w:sz w:val="24"/>
          <w:szCs w:val="24"/>
        </w:rPr>
        <w:t>Obligations of the Beneficiary Publisher</w:t>
      </w:r>
    </w:p>
    <w:p w14:paraId="3FFAE4BD" w14:textId="77777777" w:rsidR="00E827D3" w:rsidRPr="003255FD" w:rsidRDefault="00E827D3" w:rsidP="002A3A79">
      <w:pPr>
        <w:numPr>
          <w:ilvl w:val="0"/>
          <w:numId w:val="8"/>
        </w:numPr>
        <w:spacing w:after="0"/>
        <w:jc w:val="both"/>
        <w:rPr>
          <w:rFonts w:ascii="Times New Roman" w:hAnsi="Times New Roman" w:cs="Times New Roman"/>
          <w:sz w:val="24"/>
          <w:szCs w:val="24"/>
        </w:rPr>
      </w:pPr>
      <w:r w:rsidRPr="003255FD">
        <w:rPr>
          <w:rFonts w:ascii="Times New Roman" w:hAnsi="Times New Roman" w:cs="Times New Roman"/>
          <w:sz w:val="24"/>
          <w:szCs w:val="24"/>
        </w:rPr>
        <w:t xml:space="preserve">Following the announcement of the results, the </w:t>
      </w:r>
      <w:proofErr w:type="spellStart"/>
      <w:r w:rsidRPr="003255FD">
        <w:rPr>
          <w:rFonts w:ascii="Times New Roman" w:hAnsi="Times New Roman" w:cs="Times New Roman"/>
          <w:sz w:val="24"/>
          <w:szCs w:val="24"/>
        </w:rPr>
        <w:t>NCBR</w:t>
      </w:r>
      <w:proofErr w:type="spellEnd"/>
      <w:r w:rsidRPr="003255FD">
        <w:rPr>
          <w:rFonts w:ascii="Times New Roman" w:hAnsi="Times New Roman" w:cs="Times New Roman"/>
          <w:sz w:val="24"/>
          <w:szCs w:val="24"/>
        </w:rPr>
        <w:t xml:space="preserve"> shall enter into a contract with the beneficiary publisher.</w:t>
      </w:r>
    </w:p>
    <w:p w14:paraId="17260200" w14:textId="77777777" w:rsidR="00E827D3" w:rsidRPr="003255FD" w:rsidRDefault="00E827D3" w:rsidP="002A3A79">
      <w:pPr>
        <w:numPr>
          <w:ilvl w:val="0"/>
          <w:numId w:val="8"/>
        </w:numPr>
        <w:spacing w:after="0"/>
        <w:jc w:val="both"/>
        <w:rPr>
          <w:rFonts w:ascii="Times New Roman" w:hAnsi="Times New Roman" w:cs="Times New Roman"/>
          <w:sz w:val="24"/>
          <w:szCs w:val="24"/>
        </w:rPr>
      </w:pPr>
      <w:r w:rsidRPr="003255FD">
        <w:rPr>
          <w:rFonts w:ascii="Times New Roman" w:hAnsi="Times New Roman" w:cs="Times New Roman"/>
          <w:sz w:val="24"/>
          <w:szCs w:val="24"/>
        </w:rPr>
        <w:t>The beneficiary publisher shall be obliged to publish the work within 12 (twelve) months from the date of signing of the contract.</w:t>
      </w:r>
    </w:p>
    <w:p w14:paraId="28277D96" w14:textId="77777777" w:rsidR="00E827D3" w:rsidRPr="003255FD" w:rsidRDefault="00E827D3" w:rsidP="002A3A79">
      <w:pPr>
        <w:numPr>
          <w:ilvl w:val="0"/>
          <w:numId w:val="8"/>
        </w:numPr>
        <w:spacing w:after="0"/>
        <w:jc w:val="both"/>
        <w:rPr>
          <w:rFonts w:ascii="Times New Roman" w:hAnsi="Times New Roman" w:cs="Times New Roman"/>
          <w:sz w:val="24"/>
          <w:szCs w:val="24"/>
        </w:rPr>
      </w:pPr>
      <w:r w:rsidRPr="003255FD">
        <w:rPr>
          <w:rFonts w:ascii="Times New Roman" w:hAnsi="Times New Roman" w:cs="Times New Roman"/>
          <w:sz w:val="24"/>
          <w:szCs w:val="24"/>
        </w:rPr>
        <w:t xml:space="preserve">The publication shall acknowledge the financial support provided by the </w:t>
      </w:r>
      <w:proofErr w:type="spellStart"/>
      <w:r w:rsidRPr="003255FD">
        <w:rPr>
          <w:rFonts w:ascii="Times New Roman" w:hAnsi="Times New Roman" w:cs="Times New Roman"/>
          <w:bCs/>
          <w:sz w:val="24"/>
          <w:szCs w:val="24"/>
        </w:rPr>
        <w:t>NCBR</w:t>
      </w:r>
      <w:proofErr w:type="spellEnd"/>
      <w:r w:rsidRPr="003255FD">
        <w:rPr>
          <w:rFonts w:ascii="Times New Roman" w:hAnsi="Times New Roman" w:cs="Times New Roman"/>
          <w:sz w:val="24"/>
          <w:szCs w:val="24"/>
        </w:rPr>
        <w:t>, and the official logo shall be used in accordance with the instructions set out in the application form.</w:t>
      </w:r>
    </w:p>
    <w:p w14:paraId="0E09B731" w14:textId="77777777" w:rsidR="00E827D3" w:rsidRPr="003255FD" w:rsidRDefault="00E827D3" w:rsidP="002A3A79">
      <w:pPr>
        <w:numPr>
          <w:ilvl w:val="0"/>
          <w:numId w:val="8"/>
        </w:numPr>
        <w:spacing w:after="0"/>
        <w:jc w:val="both"/>
        <w:rPr>
          <w:rFonts w:ascii="Times New Roman" w:hAnsi="Times New Roman" w:cs="Times New Roman"/>
          <w:sz w:val="24"/>
          <w:szCs w:val="24"/>
        </w:rPr>
      </w:pPr>
      <w:r w:rsidRPr="003255FD">
        <w:rPr>
          <w:rFonts w:ascii="Times New Roman" w:hAnsi="Times New Roman" w:cs="Times New Roman"/>
          <w:sz w:val="24"/>
          <w:szCs w:val="24"/>
        </w:rPr>
        <w:t xml:space="preserve">The publisher shall submit 5 (five) copies of the published work to the </w:t>
      </w:r>
      <w:proofErr w:type="spellStart"/>
      <w:r w:rsidRPr="003255FD">
        <w:rPr>
          <w:rFonts w:ascii="Times New Roman" w:hAnsi="Times New Roman" w:cs="Times New Roman"/>
          <w:bCs/>
          <w:sz w:val="24"/>
          <w:szCs w:val="24"/>
        </w:rPr>
        <w:t>NCBR</w:t>
      </w:r>
      <w:proofErr w:type="spellEnd"/>
      <w:r w:rsidRPr="003255FD">
        <w:rPr>
          <w:rFonts w:ascii="Times New Roman" w:hAnsi="Times New Roman" w:cs="Times New Roman"/>
          <w:sz w:val="24"/>
          <w:szCs w:val="24"/>
        </w:rPr>
        <w:t>.</w:t>
      </w:r>
    </w:p>
    <w:p w14:paraId="25C58228" w14:textId="30449468" w:rsidR="00E827D3" w:rsidRPr="003255FD" w:rsidRDefault="00E827D3" w:rsidP="00886DEE">
      <w:pPr>
        <w:ind w:left="630" w:hanging="630"/>
        <w:jc w:val="both"/>
        <w:rPr>
          <w:b/>
        </w:rPr>
      </w:pPr>
      <w:r w:rsidRPr="003255FD">
        <w:rPr>
          <w:rFonts w:ascii="Times New Roman" w:hAnsi="Times New Roman" w:cs="Times New Roman"/>
          <w:sz w:val="24"/>
          <w:szCs w:val="24"/>
        </w:rPr>
        <w:t xml:space="preserve">      5. The publisher shall notify and submit documentation concerning the promotional activities undertaken following publication.</w:t>
      </w:r>
    </w:p>
    <w:p w14:paraId="251F0A94" w14:textId="77777777" w:rsidR="00E827D3" w:rsidRPr="003255FD" w:rsidRDefault="00E827D3" w:rsidP="002A3A79">
      <w:pPr>
        <w:spacing w:after="0"/>
        <w:jc w:val="both"/>
        <w:rPr>
          <w:rFonts w:ascii="Times New Roman" w:hAnsi="Times New Roman" w:cs="Times New Roman"/>
          <w:sz w:val="24"/>
          <w:szCs w:val="24"/>
        </w:rPr>
      </w:pPr>
    </w:p>
    <w:p w14:paraId="029826A5" w14:textId="77777777" w:rsidR="00250EE0" w:rsidRPr="003255FD" w:rsidRDefault="00250EE0"/>
    <w:sectPr w:rsidR="00250EE0" w:rsidRPr="003255FD" w:rsidSect="00886DEE">
      <w:footerReference w:type="default" r:id="rId10"/>
      <w:pgSz w:w="12240" w:h="15840"/>
      <w:pgMar w:top="1440" w:right="1440" w:bottom="1440" w:left="1440"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B7AB6" w14:textId="77777777" w:rsidR="00683CAE" w:rsidRDefault="00683CAE" w:rsidP="002A3A79">
      <w:pPr>
        <w:spacing w:after="0" w:line="240" w:lineRule="auto"/>
      </w:pPr>
      <w:r>
        <w:separator/>
      </w:r>
    </w:p>
  </w:endnote>
  <w:endnote w:type="continuationSeparator" w:id="0">
    <w:p w14:paraId="5E29C764" w14:textId="77777777" w:rsidR="00683CAE" w:rsidRDefault="00683CAE" w:rsidP="002A3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1F5E" w14:textId="3784A290" w:rsidR="002A3A79" w:rsidRDefault="00886DEE" w:rsidP="002A3A79">
    <w:pPr>
      <w:tabs>
        <w:tab w:val="center" w:pos="4680"/>
        <w:tab w:val="right" w:pos="9360"/>
      </w:tabs>
      <w:spacing w:after="0" w:line="240" w:lineRule="auto"/>
      <w:rPr>
        <w:rFonts w:ascii="Times New Roman" w:hAnsi="Times New Roman"/>
        <w:sz w:val="20"/>
        <w:szCs w:val="20"/>
      </w:rPr>
    </w:pPr>
    <w:r>
      <w:rPr>
        <w:rFonts w:ascii="Times New Roman" w:hAnsi="Times New Roman"/>
        <w:sz w:val="20"/>
        <w:szCs w:val="20"/>
      </w:rPr>
      <w:t xml:space="preserve">           ______________</w:t>
    </w:r>
    <w:r w:rsidR="002A3A79">
      <w:rPr>
        <w:rFonts w:ascii="Times New Roman" w:hAnsi="Times New Roman"/>
        <w:sz w:val="20"/>
        <w:szCs w:val="20"/>
      </w:rPr>
      <w:t>__________________________________________________________________________</w:t>
    </w:r>
  </w:p>
  <w:p w14:paraId="0C5E4D6B" w14:textId="77777777" w:rsidR="002A3A79" w:rsidRDefault="002A3A79" w:rsidP="002A3A79">
    <w:pPr>
      <w:tabs>
        <w:tab w:val="center" w:pos="4680"/>
        <w:tab w:val="right" w:pos="9360"/>
      </w:tabs>
      <w:spacing w:after="0" w:line="240" w:lineRule="auto"/>
      <w:rPr>
        <w:rFonts w:ascii="Times New Roman" w:hAnsi="Times New Roman"/>
        <w:sz w:val="20"/>
        <w:szCs w:val="20"/>
      </w:rPr>
    </w:pPr>
    <w:r>
      <w:rPr>
        <w:rFonts w:ascii="Times New Roman" w:hAnsi="Times New Roman"/>
        <w:sz w:val="20"/>
        <w:szCs w:val="20"/>
      </w:rPr>
      <w:t xml:space="preserve">        </w:t>
    </w:r>
  </w:p>
  <w:p w14:paraId="22A59089" w14:textId="186FC3AB" w:rsidR="002A3A79" w:rsidRPr="00AE63F0" w:rsidRDefault="002A3A79" w:rsidP="002A3A79">
    <w:pPr>
      <w:tabs>
        <w:tab w:val="center" w:pos="4680"/>
        <w:tab w:val="right" w:pos="9360"/>
      </w:tabs>
      <w:spacing w:after="0" w:line="240" w:lineRule="auto"/>
      <w:rPr>
        <w:rFonts w:ascii="Times New Roman" w:hAnsi="Times New Roman"/>
        <w:sz w:val="20"/>
        <w:szCs w:val="20"/>
      </w:rPr>
    </w:pPr>
    <w:r>
      <w:rPr>
        <w:rFonts w:ascii="Times New Roman" w:hAnsi="Times New Roman"/>
        <w:sz w:val="20"/>
        <w:szCs w:val="20"/>
      </w:rPr>
      <w:t xml:space="preserve">                 </w:t>
    </w:r>
    <w:r w:rsidR="00886DEE">
      <w:rPr>
        <w:rFonts w:ascii="Times New Roman" w:hAnsi="Times New Roman"/>
        <w:sz w:val="20"/>
        <w:szCs w:val="20"/>
      </w:rPr>
      <w:t xml:space="preserve">     </w:t>
    </w:r>
    <w:proofErr w:type="spellStart"/>
    <w:r w:rsidRPr="00AE63F0">
      <w:rPr>
        <w:rFonts w:ascii="Times New Roman" w:hAnsi="Times New Roman"/>
        <w:sz w:val="20"/>
        <w:szCs w:val="20"/>
      </w:rPr>
      <w:t>Adresa</w:t>
    </w:r>
    <w:proofErr w:type="spellEnd"/>
    <w:r w:rsidRPr="00AE63F0">
      <w:rPr>
        <w:rFonts w:ascii="Times New Roman" w:hAnsi="Times New Roman"/>
        <w:sz w:val="20"/>
        <w:szCs w:val="20"/>
      </w:rPr>
      <w:t xml:space="preserve">: </w:t>
    </w:r>
    <w:proofErr w:type="spellStart"/>
    <w:r w:rsidRPr="00AE63F0">
      <w:rPr>
        <w:rFonts w:ascii="Times New Roman" w:hAnsi="Times New Roman"/>
        <w:color w:val="2C363A"/>
        <w:sz w:val="20"/>
        <w:szCs w:val="20"/>
        <w:shd w:val="clear" w:color="auto" w:fill="FFFFFF"/>
      </w:rPr>
      <w:t>Bulevardi</w:t>
    </w:r>
    <w:proofErr w:type="spellEnd"/>
    <w:r w:rsidRPr="00AE63F0">
      <w:rPr>
        <w:rFonts w:ascii="Times New Roman" w:hAnsi="Times New Roman"/>
        <w:color w:val="2C363A"/>
        <w:sz w:val="20"/>
        <w:szCs w:val="20"/>
        <w:shd w:val="clear" w:color="auto" w:fill="FFFFFF"/>
      </w:rPr>
      <w:t xml:space="preserve"> "Zogu I", </w:t>
    </w:r>
    <w:proofErr w:type="spellStart"/>
    <w:r>
      <w:rPr>
        <w:rFonts w:ascii="Times New Roman" w:hAnsi="Times New Roman"/>
        <w:color w:val="2C363A"/>
        <w:sz w:val="20"/>
        <w:szCs w:val="20"/>
        <w:shd w:val="clear" w:color="auto" w:fill="FFFFFF"/>
      </w:rPr>
      <w:t>Nd</w:t>
    </w:r>
    <w:r w:rsidRPr="00AE63F0">
      <w:rPr>
        <w:rFonts w:ascii="Times New Roman" w:hAnsi="Times New Roman"/>
        <w:color w:val="2C363A"/>
        <w:sz w:val="20"/>
        <w:szCs w:val="20"/>
        <w:shd w:val="clear" w:color="auto" w:fill="FFFFFF"/>
      </w:rPr>
      <w:t>ë</w:t>
    </w:r>
    <w:r>
      <w:rPr>
        <w:rFonts w:ascii="Times New Roman" w:hAnsi="Times New Roman"/>
        <w:color w:val="2C363A"/>
        <w:sz w:val="20"/>
        <w:szCs w:val="20"/>
        <w:shd w:val="clear" w:color="auto" w:fill="FFFFFF"/>
      </w:rPr>
      <w:t>rtesa</w:t>
    </w:r>
    <w:proofErr w:type="spellEnd"/>
    <w:r w:rsidRPr="00AE63F0">
      <w:rPr>
        <w:rFonts w:ascii="Times New Roman" w:hAnsi="Times New Roman"/>
        <w:color w:val="2C363A"/>
        <w:sz w:val="20"/>
        <w:szCs w:val="20"/>
        <w:shd w:val="clear" w:color="auto" w:fill="FFFFFF"/>
      </w:rPr>
      <w:t xml:space="preserve"> Nr. 7, </w:t>
    </w:r>
    <w:proofErr w:type="spellStart"/>
    <w:r w:rsidRPr="00AE63F0">
      <w:rPr>
        <w:rFonts w:ascii="Times New Roman" w:hAnsi="Times New Roman"/>
        <w:color w:val="2C363A"/>
        <w:sz w:val="20"/>
        <w:szCs w:val="20"/>
        <w:shd w:val="clear" w:color="auto" w:fill="FFFFFF"/>
      </w:rPr>
      <w:t>Tiranë</w:t>
    </w:r>
    <w:proofErr w:type="spellEnd"/>
    <w:r w:rsidRPr="00AE63F0">
      <w:rPr>
        <w:rFonts w:ascii="Times New Roman" w:hAnsi="Times New Roman"/>
        <w:color w:val="2C363A"/>
        <w:sz w:val="20"/>
        <w:szCs w:val="20"/>
        <w:shd w:val="clear" w:color="auto" w:fill="FFFFFF"/>
      </w:rPr>
      <w:t>.</w:t>
    </w:r>
    <w:r w:rsidRPr="00AE63F0">
      <w:rPr>
        <w:rFonts w:ascii="Times New Roman" w:hAnsi="Times New Roman"/>
        <w:sz w:val="20"/>
        <w:szCs w:val="20"/>
      </w:rPr>
      <w:t xml:space="preserve"> </w:t>
    </w:r>
    <w:hyperlink r:id="rId1" w:history="1">
      <w:r w:rsidRPr="00487FA3">
        <w:rPr>
          <w:rStyle w:val="Hiperlidhje"/>
          <w:rFonts w:ascii="Times New Roman" w:hAnsi="Times New Roman"/>
          <w:sz w:val="20"/>
          <w:szCs w:val="20"/>
        </w:rPr>
        <w:t>www.qkll.gov.al</w:t>
      </w:r>
    </w:hyperlink>
    <w:r w:rsidRPr="00AE63F0">
      <w:rPr>
        <w:rFonts w:ascii="Times New Roman" w:hAnsi="Times New Roman"/>
        <w:sz w:val="20"/>
        <w:szCs w:val="20"/>
      </w:rPr>
      <w:t xml:space="preserve">; </w:t>
    </w:r>
    <w:hyperlink r:id="rId2" w:history="1">
      <w:r w:rsidRPr="00AE63F0">
        <w:rPr>
          <w:rStyle w:val="Hiperlidhje"/>
          <w:rFonts w:ascii="Times New Roman" w:hAnsi="Times New Roman"/>
          <w:sz w:val="20"/>
          <w:szCs w:val="20"/>
        </w:rPr>
        <w:t>info@qkll.gov.al</w:t>
      </w:r>
    </w:hyperlink>
  </w:p>
  <w:p w14:paraId="45A1EE5B" w14:textId="77777777" w:rsidR="002A3A79" w:rsidRDefault="002A3A79">
    <w:pPr>
      <w:pStyle w:val="Fundiifaqe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DAF30" w14:textId="77777777" w:rsidR="00683CAE" w:rsidRDefault="00683CAE" w:rsidP="002A3A79">
      <w:pPr>
        <w:spacing w:after="0" w:line="240" w:lineRule="auto"/>
      </w:pPr>
      <w:r>
        <w:separator/>
      </w:r>
    </w:p>
  </w:footnote>
  <w:footnote w:type="continuationSeparator" w:id="0">
    <w:p w14:paraId="6633A476" w14:textId="77777777" w:rsidR="00683CAE" w:rsidRDefault="00683CAE" w:rsidP="002A3A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61185"/>
    <w:multiLevelType w:val="multilevel"/>
    <w:tmpl w:val="C0DC3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E51EDF"/>
    <w:multiLevelType w:val="multilevel"/>
    <w:tmpl w:val="FC1C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AE2FBC"/>
    <w:multiLevelType w:val="multilevel"/>
    <w:tmpl w:val="00D8D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4F38A8"/>
    <w:multiLevelType w:val="multilevel"/>
    <w:tmpl w:val="59A471EE"/>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C83C74"/>
    <w:multiLevelType w:val="hybridMultilevel"/>
    <w:tmpl w:val="072C93FE"/>
    <w:lvl w:ilvl="0" w:tplc="BBBE0BD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4944011F"/>
    <w:multiLevelType w:val="multilevel"/>
    <w:tmpl w:val="7A325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3639EB"/>
    <w:multiLevelType w:val="multilevel"/>
    <w:tmpl w:val="63820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7271CF"/>
    <w:multiLevelType w:val="multilevel"/>
    <w:tmpl w:val="E95C2AE0"/>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num w:numId="1" w16cid:durableId="1640376760">
    <w:abstractNumId w:val="7"/>
  </w:num>
  <w:num w:numId="2" w16cid:durableId="1361052567">
    <w:abstractNumId w:val="2"/>
  </w:num>
  <w:num w:numId="3" w16cid:durableId="671839587">
    <w:abstractNumId w:val="4"/>
  </w:num>
  <w:num w:numId="4" w16cid:durableId="342973524">
    <w:abstractNumId w:val="5"/>
  </w:num>
  <w:num w:numId="5" w16cid:durableId="1155031577">
    <w:abstractNumId w:val="6"/>
  </w:num>
  <w:num w:numId="6" w16cid:durableId="169949824">
    <w:abstractNumId w:val="0"/>
  </w:num>
  <w:num w:numId="7" w16cid:durableId="1478062096">
    <w:abstractNumId w:val="3"/>
  </w:num>
  <w:num w:numId="8" w16cid:durableId="1155682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E21"/>
    <w:rsid w:val="000516B4"/>
    <w:rsid w:val="000E3E21"/>
    <w:rsid w:val="001B52B7"/>
    <w:rsid w:val="001C6782"/>
    <w:rsid w:val="00214A7E"/>
    <w:rsid w:val="00250EE0"/>
    <w:rsid w:val="002575A2"/>
    <w:rsid w:val="00271CA1"/>
    <w:rsid w:val="0029556A"/>
    <w:rsid w:val="002A3A79"/>
    <w:rsid w:val="00314131"/>
    <w:rsid w:val="00322B40"/>
    <w:rsid w:val="003255FD"/>
    <w:rsid w:val="00343C2E"/>
    <w:rsid w:val="00357E18"/>
    <w:rsid w:val="00392C45"/>
    <w:rsid w:val="003B57D3"/>
    <w:rsid w:val="003C398A"/>
    <w:rsid w:val="003C5397"/>
    <w:rsid w:val="00430E7C"/>
    <w:rsid w:val="00453669"/>
    <w:rsid w:val="0047048D"/>
    <w:rsid w:val="004A6E5C"/>
    <w:rsid w:val="004E1831"/>
    <w:rsid w:val="004F6C75"/>
    <w:rsid w:val="00514C70"/>
    <w:rsid w:val="0055203E"/>
    <w:rsid w:val="005D5647"/>
    <w:rsid w:val="006450A7"/>
    <w:rsid w:val="00647373"/>
    <w:rsid w:val="00683CAE"/>
    <w:rsid w:val="006A7D0E"/>
    <w:rsid w:val="006C4FDF"/>
    <w:rsid w:val="0077306E"/>
    <w:rsid w:val="007C3478"/>
    <w:rsid w:val="007D4877"/>
    <w:rsid w:val="00842A5E"/>
    <w:rsid w:val="008565C8"/>
    <w:rsid w:val="008672A3"/>
    <w:rsid w:val="00874AD6"/>
    <w:rsid w:val="00886DEE"/>
    <w:rsid w:val="008B72AD"/>
    <w:rsid w:val="008E787D"/>
    <w:rsid w:val="008F51E0"/>
    <w:rsid w:val="00937BC3"/>
    <w:rsid w:val="009B136D"/>
    <w:rsid w:val="009B4F48"/>
    <w:rsid w:val="009C10C5"/>
    <w:rsid w:val="009D62F4"/>
    <w:rsid w:val="00A96DED"/>
    <w:rsid w:val="00A9737C"/>
    <w:rsid w:val="00AA3DA9"/>
    <w:rsid w:val="00B45711"/>
    <w:rsid w:val="00B47172"/>
    <w:rsid w:val="00B75497"/>
    <w:rsid w:val="00B944FC"/>
    <w:rsid w:val="00C85AA3"/>
    <w:rsid w:val="00CA72FC"/>
    <w:rsid w:val="00CB5D01"/>
    <w:rsid w:val="00D94DA0"/>
    <w:rsid w:val="00DF061B"/>
    <w:rsid w:val="00E7351D"/>
    <w:rsid w:val="00E827D3"/>
    <w:rsid w:val="00EB6E1F"/>
    <w:rsid w:val="00F54421"/>
    <w:rsid w:val="00F63F25"/>
    <w:rsid w:val="00F658AD"/>
    <w:rsid w:val="00FA7C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676AB"/>
  <w15:chartTrackingRefBased/>
  <w15:docId w15:val="{F000A048-0CCA-4A8F-B280-D821A175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7D3"/>
    <w:rPr>
      <w:lang w:val="en-US"/>
    </w:rPr>
  </w:style>
  <w:style w:type="paragraph" w:styleId="Kokzimi1">
    <w:name w:val="heading 1"/>
    <w:basedOn w:val="Normal"/>
    <w:next w:val="Normal"/>
    <w:link w:val="Kokzimi1Karakter"/>
    <w:uiPriority w:val="9"/>
    <w:qFormat/>
    <w:rsid w:val="000E3E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kzimi2">
    <w:name w:val="heading 2"/>
    <w:basedOn w:val="Normal"/>
    <w:next w:val="Normal"/>
    <w:link w:val="Kokzimi2Karakter"/>
    <w:uiPriority w:val="9"/>
    <w:semiHidden/>
    <w:unhideWhenUsed/>
    <w:qFormat/>
    <w:rsid w:val="000E3E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kzimi3">
    <w:name w:val="heading 3"/>
    <w:basedOn w:val="Normal"/>
    <w:next w:val="Normal"/>
    <w:link w:val="Kokzimi3Karakter"/>
    <w:uiPriority w:val="9"/>
    <w:semiHidden/>
    <w:unhideWhenUsed/>
    <w:qFormat/>
    <w:rsid w:val="000E3E21"/>
    <w:pPr>
      <w:keepNext/>
      <w:keepLines/>
      <w:spacing w:before="160" w:after="80"/>
      <w:outlineLvl w:val="2"/>
    </w:pPr>
    <w:rPr>
      <w:rFonts w:eastAsiaTheme="majorEastAsia" w:cstheme="majorBidi"/>
      <w:color w:val="2F5496" w:themeColor="accent1" w:themeShade="BF"/>
      <w:sz w:val="28"/>
      <w:szCs w:val="28"/>
    </w:rPr>
  </w:style>
  <w:style w:type="paragraph" w:styleId="Kokzimi4">
    <w:name w:val="heading 4"/>
    <w:basedOn w:val="Normal"/>
    <w:next w:val="Normal"/>
    <w:link w:val="Kokzimi4Karakter"/>
    <w:uiPriority w:val="9"/>
    <w:semiHidden/>
    <w:unhideWhenUsed/>
    <w:qFormat/>
    <w:rsid w:val="000E3E21"/>
    <w:pPr>
      <w:keepNext/>
      <w:keepLines/>
      <w:spacing w:before="80" w:after="40"/>
      <w:outlineLvl w:val="3"/>
    </w:pPr>
    <w:rPr>
      <w:rFonts w:eastAsiaTheme="majorEastAsia" w:cstheme="majorBidi"/>
      <w:i/>
      <w:iCs/>
      <w:color w:val="2F5496" w:themeColor="accent1" w:themeShade="BF"/>
    </w:rPr>
  </w:style>
  <w:style w:type="paragraph" w:styleId="Kokzimi5">
    <w:name w:val="heading 5"/>
    <w:basedOn w:val="Normal"/>
    <w:next w:val="Normal"/>
    <w:link w:val="Kokzimi5Karakter"/>
    <w:uiPriority w:val="9"/>
    <w:semiHidden/>
    <w:unhideWhenUsed/>
    <w:qFormat/>
    <w:rsid w:val="000E3E21"/>
    <w:pPr>
      <w:keepNext/>
      <w:keepLines/>
      <w:spacing w:before="80" w:after="40"/>
      <w:outlineLvl w:val="4"/>
    </w:pPr>
    <w:rPr>
      <w:rFonts w:eastAsiaTheme="majorEastAsia" w:cstheme="majorBidi"/>
      <w:color w:val="2F5496" w:themeColor="accent1" w:themeShade="BF"/>
    </w:rPr>
  </w:style>
  <w:style w:type="paragraph" w:styleId="Kokzimi6">
    <w:name w:val="heading 6"/>
    <w:basedOn w:val="Normal"/>
    <w:next w:val="Normal"/>
    <w:link w:val="Kokzimi6Karakter"/>
    <w:uiPriority w:val="9"/>
    <w:semiHidden/>
    <w:unhideWhenUsed/>
    <w:qFormat/>
    <w:rsid w:val="000E3E21"/>
    <w:pPr>
      <w:keepNext/>
      <w:keepLines/>
      <w:spacing w:before="40" w:after="0"/>
      <w:outlineLvl w:val="5"/>
    </w:pPr>
    <w:rPr>
      <w:rFonts w:eastAsiaTheme="majorEastAsia" w:cstheme="majorBidi"/>
      <w:i/>
      <w:iCs/>
      <w:color w:val="595959" w:themeColor="text1" w:themeTint="A6"/>
    </w:rPr>
  </w:style>
  <w:style w:type="paragraph" w:styleId="Kokzimi7">
    <w:name w:val="heading 7"/>
    <w:basedOn w:val="Normal"/>
    <w:next w:val="Normal"/>
    <w:link w:val="Kokzimi7Karakter"/>
    <w:uiPriority w:val="9"/>
    <w:semiHidden/>
    <w:unhideWhenUsed/>
    <w:qFormat/>
    <w:rsid w:val="000E3E21"/>
    <w:pPr>
      <w:keepNext/>
      <w:keepLines/>
      <w:spacing w:before="40" w:after="0"/>
      <w:outlineLvl w:val="6"/>
    </w:pPr>
    <w:rPr>
      <w:rFonts w:eastAsiaTheme="majorEastAsia" w:cstheme="majorBidi"/>
      <w:color w:val="595959" w:themeColor="text1" w:themeTint="A6"/>
    </w:rPr>
  </w:style>
  <w:style w:type="paragraph" w:styleId="Kokzimi8">
    <w:name w:val="heading 8"/>
    <w:basedOn w:val="Normal"/>
    <w:next w:val="Normal"/>
    <w:link w:val="Kokzimi8Karakter"/>
    <w:uiPriority w:val="9"/>
    <w:semiHidden/>
    <w:unhideWhenUsed/>
    <w:qFormat/>
    <w:rsid w:val="000E3E21"/>
    <w:pPr>
      <w:keepNext/>
      <w:keepLines/>
      <w:spacing w:after="0"/>
      <w:outlineLvl w:val="7"/>
    </w:pPr>
    <w:rPr>
      <w:rFonts w:eastAsiaTheme="majorEastAsia" w:cstheme="majorBidi"/>
      <w:i/>
      <w:iCs/>
      <w:color w:val="272727" w:themeColor="text1" w:themeTint="D8"/>
    </w:rPr>
  </w:style>
  <w:style w:type="paragraph" w:styleId="Kokzimi9">
    <w:name w:val="heading 9"/>
    <w:basedOn w:val="Normal"/>
    <w:next w:val="Normal"/>
    <w:link w:val="Kokzimi9Karakter"/>
    <w:uiPriority w:val="9"/>
    <w:semiHidden/>
    <w:unhideWhenUsed/>
    <w:qFormat/>
    <w:rsid w:val="000E3E21"/>
    <w:pPr>
      <w:keepNext/>
      <w:keepLines/>
      <w:spacing w:after="0"/>
      <w:outlineLvl w:val="8"/>
    </w:pPr>
    <w:rPr>
      <w:rFonts w:eastAsiaTheme="majorEastAsia" w:cstheme="majorBidi"/>
      <w:color w:val="272727" w:themeColor="text1" w:themeTint="D8"/>
    </w:rPr>
  </w:style>
  <w:style w:type="character" w:default="1" w:styleId="Fontiiparagrafittparazgjedhur">
    <w:name w:val="Default Paragraph Font"/>
    <w:uiPriority w:val="1"/>
    <w:semiHidden/>
    <w:unhideWhenUsed/>
  </w:style>
  <w:style w:type="table" w:default="1" w:styleId="Tabelnormale">
    <w:name w:val="Normal Table"/>
    <w:uiPriority w:val="99"/>
    <w:semiHidden/>
    <w:unhideWhenUsed/>
    <w:tblPr>
      <w:tblInd w:w="0" w:type="dxa"/>
      <w:tblCellMar>
        <w:top w:w="0" w:type="dxa"/>
        <w:left w:w="108" w:type="dxa"/>
        <w:bottom w:w="0" w:type="dxa"/>
        <w:right w:w="108" w:type="dxa"/>
      </w:tblCellMar>
    </w:tblPr>
  </w:style>
  <w:style w:type="numbering" w:default="1" w:styleId="Palist">
    <w:name w:val="No List"/>
    <w:uiPriority w:val="99"/>
    <w:semiHidden/>
    <w:unhideWhenUsed/>
  </w:style>
  <w:style w:type="character" w:customStyle="1" w:styleId="Kokzimi1Karakter">
    <w:name w:val="Kokëzimi 1 Karakter"/>
    <w:basedOn w:val="Fontiiparagrafittparazgjedhur"/>
    <w:link w:val="Kokzimi1"/>
    <w:uiPriority w:val="9"/>
    <w:rsid w:val="000E3E21"/>
    <w:rPr>
      <w:rFonts w:asciiTheme="majorHAnsi" w:eastAsiaTheme="majorEastAsia" w:hAnsiTheme="majorHAnsi" w:cstheme="majorBidi"/>
      <w:noProof/>
      <w:color w:val="2F5496" w:themeColor="accent1" w:themeShade="BF"/>
      <w:sz w:val="40"/>
      <w:szCs w:val="40"/>
    </w:rPr>
  </w:style>
  <w:style w:type="character" w:customStyle="1" w:styleId="Kokzimi2Karakter">
    <w:name w:val="Kokëzimi 2 Karakter"/>
    <w:basedOn w:val="Fontiiparagrafittparazgjedhur"/>
    <w:link w:val="Kokzimi2"/>
    <w:uiPriority w:val="9"/>
    <w:semiHidden/>
    <w:rsid w:val="000E3E21"/>
    <w:rPr>
      <w:rFonts w:asciiTheme="majorHAnsi" w:eastAsiaTheme="majorEastAsia" w:hAnsiTheme="majorHAnsi" w:cstheme="majorBidi"/>
      <w:noProof/>
      <w:color w:val="2F5496" w:themeColor="accent1" w:themeShade="BF"/>
      <w:sz w:val="32"/>
      <w:szCs w:val="32"/>
    </w:rPr>
  </w:style>
  <w:style w:type="character" w:customStyle="1" w:styleId="Kokzimi3Karakter">
    <w:name w:val="Kokëzimi 3 Karakter"/>
    <w:basedOn w:val="Fontiiparagrafittparazgjedhur"/>
    <w:link w:val="Kokzimi3"/>
    <w:uiPriority w:val="9"/>
    <w:semiHidden/>
    <w:rsid w:val="000E3E21"/>
    <w:rPr>
      <w:rFonts w:eastAsiaTheme="majorEastAsia" w:cstheme="majorBidi"/>
      <w:noProof/>
      <w:color w:val="2F5496" w:themeColor="accent1" w:themeShade="BF"/>
      <w:sz w:val="28"/>
      <w:szCs w:val="28"/>
    </w:rPr>
  </w:style>
  <w:style w:type="character" w:customStyle="1" w:styleId="Kokzimi4Karakter">
    <w:name w:val="Kokëzimi 4 Karakter"/>
    <w:basedOn w:val="Fontiiparagrafittparazgjedhur"/>
    <w:link w:val="Kokzimi4"/>
    <w:uiPriority w:val="9"/>
    <w:semiHidden/>
    <w:rsid w:val="000E3E21"/>
    <w:rPr>
      <w:rFonts w:eastAsiaTheme="majorEastAsia" w:cstheme="majorBidi"/>
      <w:i/>
      <w:iCs/>
      <w:noProof/>
      <w:color w:val="2F5496" w:themeColor="accent1" w:themeShade="BF"/>
    </w:rPr>
  </w:style>
  <w:style w:type="character" w:customStyle="1" w:styleId="Kokzimi5Karakter">
    <w:name w:val="Kokëzimi 5 Karakter"/>
    <w:basedOn w:val="Fontiiparagrafittparazgjedhur"/>
    <w:link w:val="Kokzimi5"/>
    <w:uiPriority w:val="9"/>
    <w:semiHidden/>
    <w:rsid w:val="000E3E21"/>
    <w:rPr>
      <w:rFonts w:eastAsiaTheme="majorEastAsia" w:cstheme="majorBidi"/>
      <w:noProof/>
      <w:color w:val="2F5496" w:themeColor="accent1" w:themeShade="BF"/>
    </w:rPr>
  </w:style>
  <w:style w:type="character" w:customStyle="1" w:styleId="Kokzimi6Karakter">
    <w:name w:val="Kokëzimi 6 Karakter"/>
    <w:basedOn w:val="Fontiiparagrafittparazgjedhur"/>
    <w:link w:val="Kokzimi6"/>
    <w:uiPriority w:val="9"/>
    <w:semiHidden/>
    <w:rsid w:val="000E3E21"/>
    <w:rPr>
      <w:rFonts w:eastAsiaTheme="majorEastAsia" w:cstheme="majorBidi"/>
      <w:i/>
      <w:iCs/>
      <w:noProof/>
      <w:color w:val="595959" w:themeColor="text1" w:themeTint="A6"/>
    </w:rPr>
  </w:style>
  <w:style w:type="character" w:customStyle="1" w:styleId="Kokzimi7Karakter">
    <w:name w:val="Kokëzimi 7 Karakter"/>
    <w:basedOn w:val="Fontiiparagrafittparazgjedhur"/>
    <w:link w:val="Kokzimi7"/>
    <w:uiPriority w:val="9"/>
    <w:semiHidden/>
    <w:rsid w:val="000E3E21"/>
    <w:rPr>
      <w:rFonts w:eastAsiaTheme="majorEastAsia" w:cstheme="majorBidi"/>
      <w:noProof/>
      <w:color w:val="595959" w:themeColor="text1" w:themeTint="A6"/>
    </w:rPr>
  </w:style>
  <w:style w:type="character" w:customStyle="1" w:styleId="Kokzimi8Karakter">
    <w:name w:val="Kokëzimi 8 Karakter"/>
    <w:basedOn w:val="Fontiiparagrafittparazgjedhur"/>
    <w:link w:val="Kokzimi8"/>
    <w:uiPriority w:val="9"/>
    <w:semiHidden/>
    <w:rsid w:val="000E3E21"/>
    <w:rPr>
      <w:rFonts w:eastAsiaTheme="majorEastAsia" w:cstheme="majorBidi"/>
      <w:i/>
      <w:iCs/>
      <w:noProof/>
      <w:color w:val="272727" w:themeColor="text1" w:themeTint="D8"/>
    </w:rPr>
  </w:style>
  <w:style w:type="character" w:customStyle="1" w:styleId="Kokzimi9Karakter">
    <w:name w:val="Kokëzimi 9 Karakter"/>
    <w:basedOn w:val="Fontiiparagrafittparazgjedhur"/>
    <w:link w:val="Kokzimi9"/>
    <w:uiPriority w:val="9"/>
    <w:semiHidden/>
    <w:rsid w:val="000E3E21"/>
    <w:rPr>
      <w:rFonts w:eastAsiaTheme="majorEastAsia" w:cstheme="majorBidi"/>
      <w:noProof/>
      <w:color w:val="272727" w:themeColor="text1" w:themeTint="D8"/>
    </w:rPr>
  </w:style>
  <w:style w:type="paragraph" w:styleId="Titull">
    <w:name w:val="Title"/>
    <w:basedOn w:val="Normal"/>
    <w:next w:val="Normal"/>
    <w:link w:val="TitullKarakter"/>
    <w:uiPriority w:val="10"/>
    <w:qFormat/>
    <w:rsid w:val="000E3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ullKarakter">
    <w:name w:val="Titull Karakter"/>
    <w:basedOn w:val="Fontiiparagrafittparazgjedhur"/>
    <w:link w:val="Titull"/>
    <w:uiPriority w:val="10"/>
    <w:rsid w:val="000E3E21"/>
    <w:rPr>
      <w:rFonts w:asciiTheme="majorHAnsi" w:eastAsiaTheme="majorEastAsia" w:hAnsiTheme="majorHAnsi" w:cstheme="majorBidi"/>
      <w:noProof/>
      <w:spacing w:val="-10"/>
      <w:kern w:val="28"/>
      <w:sz w:val="56"/>
      <w:szCs w:val="56"/>
    </w:rPr>
  </w:style>
  <w:style w:type="paragraph" w:styleId="Nntitull">
    <w:name w:val="Subtitle"/>
    <w:basedOn w:val="Normal"/>
    <w:next w:val="Normal"/>
    <w:link w:val="NntitullKarakter"/>
    <w:uiPriority w:val="11"/>
    <w:qFormat/>
    <w:rsid w:val="000E3E21"/>
    <w:pPr>
      <w:numPr>
        <w:ilvl w:val="1"/>
      </w:numPr>
    </w:pPr>
    <w:rPr>
      <w:rFonts w:eastAsiaTheme="majorEastAsia" w:cstheme="majorBidi"/>
      <w:color w:val="595959" w:themeColor="text1" w:themeTint="A6"/>
      <w:spacing w:val="15"/>
      <w:sz w:val="28"/>
      <w:szCs w:val="28"/>
    </w:rPr>
  </w:style>
  <w:style w:type="character" w:customStyle="1" w:styleId="NntitullKarakter">
    <w:name w:val="Nëntitull Karakter"/>
    <w:basedOn w:val="Fontiiparagrafittparazgjedhur"/>
    <w:link w:val="Nntitull"/>
    <w:uiPriority w:val="11"/>
    <w:rsid w:val="000E3E21"/>
    <w:rPr>
      <w:rFonts w:eastAsiaTheme="majorEastAsia" w:cstheme="majorBidi"/>
      <w:noProof/>
      <w:color w:val="595959" w:themeColor="text1" w:themeTint="A6"/>
      <w:spacing w:val="15"/>
      <w:sz w:val="28"/>
      <w:szCs w:val="28"/>
    </w:rPr>
  </w:style>
  <w:style w:type="paragraph" w:styleId="Thonjza">
    <w:name w:val="Quote"/>
    <w:basedOn w:val="Normal"/>
    <w:next w:val="Normal"/>
    <w:link w:val="ThonjzaKarakter"/>
    <w:uiPriority w:val="29"/>
    <w:qFormat/>
    <w:rsid w:val="000E3E21"/>
    <w:pPr>
      <w:spacing w:before="160"/>
      <w:jc w:val="center"/>
    </w:pPr>
    <w:rPr>
      <w:i/>
      <w:iCs/>
      <w:color w:val="404040" w:themeColor="text1" w:themeTint="BF"/>
    </w:rPr>
  </w:style>
  <w:style w:type="character" w:customStyle="1" w:styleId="ThonjzaKarakter">
    <w:name w:val="Thonjëza Karakter"/>
    <w:basedOn w:val="Fontiiparagrafittparazgjedhur"/>
    <w:link w:val="Thonjza"/>
    <w:uiPriority w:val="29"/>
    <w:rsid w:val="000E3E21"/>
    <w:rPr>
      <w:i/>
      <w:iCs/>
      <w:noProof/>
      <w:color w:val="404040" w:themeColor="text1" w:themeTint="BF"/>
    </w:rPr>
  </w:style>
  <w:style w:type="paragraph" w:styleId="Paragrafiilists">
    <w:name w:val="List Paragraph"/>
    <w:aliases w:val="Normal 1,List Paragraph (numbered (a)),List Paragraph 1,Akapit z listą BS,Bullets,List_Paragraph,Multilevel para_II,List Paragraph1,Bullet1,Main numbered paragraph,NumberedParas,References,Numbered List Paragraph,NUMBERED PARAGRAPH"/>
    <w:basedOn w:val="Normal"/>
    <w:link w:val="ParagrafiilistsKarakter"/>
    <w:uiPriority w:val="34"/>
    <w:qFormat/>
    <w:rsid w:val="000E3E21"/>
    <w:pPr>
      <w:ind w:left="720"/>
      <w:contextualSpacing/>
    </w:pPr>
  </w:style>
  <w:style w:type="character" w:styleId="Theksimifort">
    <w:name w:val="Intense Emphasis"/>
    <w:basedOn w:val="Fontiiparagrafittparazgjedhur"/>
    <w:uiPriority w:val="21"/>
    <w:qFormat/>
    <w:rsid w:val="000E3E21"/>
    <w:rPr>
      <w:i/>
      <w:iCs/>
      <w:color w:val="2F5496" w:themeColor="accent1" w:themeShade="BF"/>
    </w:rPr>
  </w:style>
  <w:style w:type="paragraph" w:styleId="Thonjzattheksuara">
    <w:name w:val="Intense Quote"/>
    <w:basedOn w:val="Normal"/>
    <w:next w:val="Normal"/>
    <w:link w:val="ThonjzattheksuaraKarakter"/>
    <w:uiPriority w:val="30"/>
    <w:qFormat/>
    <w:rsid w:val="000E3E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ThonjzattheksuaraKarakter">
    <w:name w:val="Thonjëza të theksuara Karakter"/>
    <w:basedOn w:val="Fontiiparagrafittparazgjedhur"/>
    <w:link w:val="Thonjzattheksuara"/>
    <w:uiPriority w:val="30"/>
    <w:rsid w:val="000E3E21"/>
    <w:rPr>
      <w:i/>
      <w:iCs/>
      <w:noProof/>
      <w:color w:val="2F5496" w:themeColor="accent1" w:themeShade="BF"/>
    </w:rPr>
  </w:style>
  <w:style w:type="character" w:styleId="Referencefort">
    <w:name w:val="Intense Reference"/>
    <w:basedOn w:val="Fontiiparagrafittparazgjedhur"/>
    <w:uiPriority w:val="32"/>
    <w:qFormat/>
    <w:rsid w:val="000E3E21"/>
    <w:rPr>
      <w:b/>
      <w:bCs/>
      <w:smallCaps/>
      <w:color w:val="2F5496" w:themeColor="accent1" w:themeShade="BF"/>
      <w:spacing w:val="5"/>
    </w:rPr>
  </w:style>
  <w:style w:type="character" w:styleId="Hiperlidhje">
    <w:name w:val="Hyperlink"/>
    <w:uiPriority w:val="99"/>
    <w:unhideWhenUsed/>
    <w:rsid w:val="00E827D3"/>
    <w:rPr>
      <w:color w:val="0000FF"/>
      <w:u w:val="single"/>
    </w:rPr>
  </w:style>
  <w:style w:type="character" w:customStyle="1" w:styleId="ParagrafiilistsKarakter">
    <w:name w:val="Paragrafi i listës Karakter"/>
    <w:aliases w:val="Normal 1 Karakter,List Paragraph (numbered (a)) Karakter,List Paragraph 1 Karakter,Akapit z listą BS Karakter,Bullets Karakter,List_Paragraph Karakter,Multilevel para_II Karakter,List Paragraph1 Karakter,Bullet1 Karakter"/>
    <w:link w:val="Paragrafiilists"/>
    <w:uiPriority w:val="34"/>
    <w:locked/>
    <w:rsid w:val="00E827D3"/>
    <w:rPr>
      <w:noProof/>
    </w:rPr>
  </w:style>
  <w:style w:type="paragraph" w:styleId="Kokaefaqes">
    <w:name w:val="header"/>
    <w:basedOn w:val="Normal"/>
    <w:link w:val="KokaefaqesKarakter"/>
    <w:uiPriority w:val="99"/>
    <w:unhideWhenUsed/>
    <w:rsid w:val="002A3A79"/>
    <w:pPr>
      <w:tabs>
        <w:tab w:val="center" w:pos="4513"/>
        <w:tab w:val="right" w:pos="9026"/>
      </w:tabs>
      <w:spacing w:after="0" w:line="240" w:lineRule="auto"/>
    </w:pPr>
  </w:style>
  <w:style w:type="character" w:customStyle="1" w:styleId="KokaefaqesKarakter">
    <w:name w:val="Koka e faqes Karakter"/>
    <w:basedOn w:val="Fontiiparagrafittparazgjedhur"/>
    <w:link w:val="Kokaefaqes"/>
    <w:uiPriority w:val="99"/>
    <w:rsid w:val="002A3A79"/>
  </w:style>
  <w:style w:type="paragraph" w:styleId="Fundiifaqes">
    <w:name w:val="footer"/>
    <w:basedOn w:val="Normal"/>
    <w:link w:val="FundiifaqesKarakter"/>
    <w:uiPriority w:val="99"/>
    <w:unhideWhenUsed/>
    <w:rsid w:val="002A3A79"/>
    <w:pPr>
      <w:tabs>
        <w:tab w:val="center" w:pos="4513"/>
        <w:tab w:val="right" w:pos="9026"/>
      </w:tabs>
      <w:spacing w:after="0" w:line="240" w:lineRule="auto"/>
    </w:pPr>
  </w:style>
  <w:style w:type="character" w:customStyle="1" w:styleId="FundiifaqesKarakter">
    <w:name w:val="Fundi i faqes Karakter"/>
    <w:basedOn w:val="Fontiiparagrafittparazgjedhur"/>
    <w:link w:val="Fundiifaqes"/>
    <w:uiPriority w:val="99"/>
    <w:rsid w:val="002A3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kll.gov.al/?utm_source=chatgpt.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qkll.gov.al/?utm_source=chatgpt.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qkll.gov.al" TargetMode="External"/><Relationship Id="rId1" Type="http://schemas.openxmlformats.org/officeDocument/2006/relationships/hyperlink" Target="http://www.qkll.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1202</Words>
  <Characters>6855</Characters>
  <Application>Microsoft Office Word</Application>
  <DocSecurity>0</DocSecurity>
  <Lines>57</Lines>
  <Paragraphs>16</Paragraphs>
  <ScaleCrop>false</ScaleCrop>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7</cp:revision>
  <dcterms:created xsi:type="dcterms:W3CDTF">2026-06-11T11:45:00Z</dcterms:created>
  <dcterms:modified xsi:type="dcterms:W3CDTF">2026-06-15T06:48:00Z</dcterms:modified>
</cp:coreProperties>
</file>